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5907"/>
        <w:gridCol w:w="8742"/>
      </w:tblGrid>
      <w:tr w:rsidR="00B54A3D" w:rsidRPr="00B27618" w14:paraId="6D209323" w14:textId="77777777" w:rsidTr="009512D6">
        <w:trPr>
          <w:jc w:val="center"/>
        </w:trPr>
        <w:tc>
          <w:tcPr>
            <w:tcW w:w="5907" w:type="dxa"/>
          </w:tcPr>
          <w:p w14:paraId="6AD43E79" w14:textId="77777777" w:rsidR="005B6A21" w:rsidRDefault="005B6A21">
            <w:pPr>
              <w:spacing w:after="0" w:line="252" w:lineRule="auto"/>
              <w:jc w:val="center"/>
              <w:rPr>
                <w:rFonts w:cs="Times New Roman"/>
                <w:sz w:val="28"/>
                <w:szCs w:val="26"/>
              </w:rPr>
            </w:pPr>
            <w:r>
              <w:rPr>
                <w:rFonts w:cs="Times New Roman"/>
                <w:sz w:val="28"/>
                <w:szCs w:val="26"/>
              </w:rPr>
              <w:t>ỦY BAN NHÂN DÂN</w:t>
            </w:r>
          </w:p>
          <w:p w14:paraId="129F288D" w14:textId="7F1BDC02" w:rsidR="00B54A3D" w:rsidRPr="00B27618" w:rsidRDefault="00B0255F">
            <w:pPr>
              <w:spacing w:after="0" w:line="252" w:lineRule="auto"/>
              <w:jc w:val="center"/>
              <w:rPr>
                <w:rFonts w:cs="Times New Roman"/>
                <w:sz w:val="28"/>
                <w:szCs w:val="26"/>
              </w:rPr>
            </w:pPr>
            <w:r w:rsidRPr="00B27618">
              <w:rPr>
                <w:rFonts w:cs="Times New Roman"/>
                <w:sz w:val="28"/>
                <w:szCs w:val="26"/>
              </w:rPr>
              <w:t>THÀNH PHỐ HỒ CHÍ MINH</w:t>
            </w:r>
          </w:p>
          <w:p w14:paraId="7EE36F0D" w14:textId="77777777" w:rsidR="00B54A3D" w:rsidRPr="00B27618" w:rsidRDefault="00CD6A35">
            <w:pPr>
              <w:spacing w:after="0" w:line="252" w:lineRule="auto"/>
              <w:jc w:val="center"/>
              <w:rPr>
                <w:rFonts w:cs="Times New Roman"/>
                <w:b/>
                <w:sz w:val="28"/>
                <w:szCs w:val="26"/>
              </w:rPr>
            </w:pPr>
            <w:r w:rsidRPr="00B27618">
              <w:rPr>
                <w:rFonts w:cs="Times New Roman"/>
                <w:b/>
                <w:sz w:val="28"/>
                <w:szCs w:val="26"/>
              </w:rPr>
              <w:t>SỞ VĂN HÓA VÀ THỂ THAO</w:t>
            </w:r>
          </w:p>
          <w:p w14:paraId="76285103" w14:textId="77777777" w:rsidR="00AE7D5A" w:rsidRPr="00B27618" w:rsidRDefault="00AE7D5A">
            <w:pPr>
              <w:spacing w:after="0" w:line="252" w:lineRule="auto"/>
              <w:jc w:val="center"/>
              <w:rPr>
                <w:rFonts w:cs="Times New Roman"/>
                <w:b/>
                <w:sz w:val="28"/>
                <w:szCs w:val="26"/>
              </w:rPr>
            </w:pPr>
            <w:r w:rsidRPr="00B27618">
              <w:rPr>
                <w:rFonts w:cs="Times New Roman"/>
                <w:b/>
                <w:noProof/>
                <w:sz w:val="28"/>
                <w:szCs w:val="26"/>
              </w:rPr>
              <mc:AlternateContent>
                <mc:Choice Requires="wps">
                  <w:drawing>
                    <wp:anchor distT="0" distB="0" distL="114300" distR="114300" simplePos="0" relativeHeight="251659264" behindDoc="0" locked="0" layoutInCell="1" allowOverlap="1" wp14:anchorId="26AB7B6A" wp14:editId="1BAA4729">
                      <wp:simplePos x="0" y="0"/>
                      <wp:positionH relativeFrom="column">
                        <wp:posOffset>1013460</wp:posOffset>
                      </wp:positionH>
                      <wp:positionV relativeFrom="paragraph">
                        <wp:posOffset>34925</wp:posOffset>
                      </wp:positionV>
                      <wp:extent cx="15621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562100" cy="1905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559EF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9.8pt,2.75pt" to="202.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" strokecolor="black [3213]"/>
                  </w:pict>
                </mc:Fallback>
              </mc:AlternateContent>
            </w:r>
          </w:p>
        </w:tc>
        <w:tc>
          <w:tcPr>
            <w:tcW w:w="8742" w:type="dxa"/>
          </w:tcPr>
          <w:p w14:paraId="03B8D3B5" w14:textId="77777777" w:rsidR="00B54A3D" w:rsidRPr="00B27618" w:rsidRDefault="00CD6A35">
            <w:pPr>
              <w:spacing w:after="0" w:line="252" w:lineRule="auto"/>
              <w:jc w:val="center"/>
              <w:rPr>
                <w:rFonts w:cs="Times New Roman"/>
                <w:sz w:val="28"/>
                <w:szCs w:val="26"/>
              </w:rPr>
            </w:pPr>
            <w:r w:rsidRPr="00B27618">
              <w:rPr>
                <w:rFonts w:cs="Times New Roman"/>
                <w:b/>
                <w:sz w:val="28"/>
                <w:szCs w:val="26"/>
              </w:rPr>
              <w:t>CỘNG HÒA XÃ HỘI CHỦ NGHĨA VIỆT NAM</w:t>
            </w:r>
          </w:p>
          <w:p w14:paraId="649E84B8" w14:textId="77777777" w:rsidR="00B54A3D" w:rsidRPr="00B27618" w:rsidRDefault="00CD6A35">
            <w:pPr>
              <w:spacing w:after="0" w:line="252" w:lineRule="auto"/>
              <w:jc w:val="center"/>
              <w:rPr>
                <w:rFonts w:cs="Times New Roman"/>
                <w:sz w:val="28"/>
                <w:szCs w:val="26"/>
              </w:rPr>
            </w:pPr>
            <w:r w:rsidRPr="00B27618">
              <w:rPr>
                <w:rFonts w:cs="Times New Roman"/>
                <w:b/>
                <w:sz w:val="28"/>
                <w:szCs w:val="26"/>
              </w:rPr>
              <w:t>Độc lập - Tự do - Hạnh phúc</w:t>
            </w:r>
          </w:p>
          <w:p w14:paraId="30566900" w14:textId="77777777" w:rsidR="00B54A3D" w:rsidRPr="00B27618" w:rsidRDefault="00AE7D5A">
            <w:pPr>
              <w:spacing w:after="0" w:line="252" w:lineRule="auto"/>
              <w:jc w:val="center"/>
              <w:rPr>
                <w:rFonts w:cs="Times New Roman"/>
                <w:sz w:val="28"/>
                <w:szCs w:val="26"/>
              </w:rPr>
            </w:pPr>
            <w:r w:rsidRPr="00B27618">
              <w:rPr>
                <w:rFonts w:cs="Times New Roman"/>
                <w:noProof/>
                <w:sz w:val="28"/>
                <w:szCs w:val="26"/>
              </w:rPr>
              <mc:AlternateContent>
                <mc:Choice Requires="wps">
                  <w:drawing>
                    <wp:anchor distT="0" distB="0" distL="114300" distR="114300" simplePos="0" relativeHeight="251660288" behindDoc="0" locked="0" layoutInCell="1" allowOverlap="1" wp14:anchorId="6E78A577" wp14:editId="2570C190">
                      <wp:simplePos x="0" y="0"/>
                      <wp:positionH relativeFrom="column">
                        <wp:posOffset>1710689</wp:posOffset>
                      </wp:positionH>
                      <wp:positionV relativeFrom="paragraph">
                        <wp:posOffset>15875</wp:posOffset>
                      </wp:positionV>
                      <wp:extent cx="20669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066925" cy="952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833E5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34.7pt,1.25pt" to="297.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" strokecolor="black [3213]"/>
                  </w:pict>
                </mc:Fallback>
              </mc:AlternateContent>
            </w:r>
          </w:p>
          <w:p w14:paraId="7E06FCE3" w14:textId="03C14B70" w:rsidR="00B54A3D" w:rsidRPr="00B27618" w:rsidRDefault="005B6A21">
            <w:pPr>
              <w:spacing w:after="0" w:line="252" w:lineRule="auto"/>
              <w:jc w:val="center"/>
              <w:rPr>
                <w:rFonts w:cs="Times New Roman"/>
                <w:i/>
                <w:sz w:val="28"/>
                <w:szCs w:val="26"/>
              </w:rPr>
            </w:pPr>
            <w:r>
              <w:rPr>
                <w:rFonts w:cs="Times New Roman"/>
                <w:i/>
                <w:sz w:val="28"/>
                <w:szCs w:val="26"/>
              </w:rPr>
              <w:t xml:space="preserve">Thành phố </w:t>
            </w:r>
            <w:r w:rsidR="007C7426" w:rsidRPr="00B27618">
              <w:rPr>
                <w:rFonts w:cs="Times New Roman"/>
                <w:i/>
                <w:sz w:val="28"/>
                <w:szCs w:val="26"/>
              </w:rPr>
              <w:t>Hồ Chí Minh</w:t>
            </w:r>
            <w:r w:rsidR="00CD6A35" w:rsidRPr="00B27618">
              <w:rPr>
                <w:rFonts w:cs="Times New Roman"/>
                <w:i/>
                <w:sz w:val="28"/>
                <w:szCs w:val="26"/>
              </w:rPr>
              <w:t xml:space="preserve">, ngày  </w:t>
            </w:r>
            <w:r w:rsidR="00125743">
              <w:rPr>
                <w:rFonts w:cs="Times New Roman"/>
                <w:i/>
                <w:sz w:val="28"/>
                <w:szCs w:val="26"/>
              </w:rPr>
              <w:t xml:space="preserve">  </w:t>
            </w:r>
            <w:r w:rsidR="00CD6A35" w:rsidRPr="00B27618">
              <w:rPr>
                <w:rFonts w:cs="Times New Roman"/>
                <w:i/>
                <w:sz w:val="28"/>
                <w:szCs w:val="26"/>
              </w:rPr>
              <w:t>tháng    năm 2026</w:t>
            </w:r>
          </w:p>
        </w:tc>
      </w:tr>
    </w:tbl>
    <w:p w14:paraId="15B99D87" w14:textId="77777777" w:rsidR="00B54A3D" w:rsidRPr="00B27618" w:rsidRDefault="00B54A3D">
      <w:pPr>
        <w:spacing w:after="0" w:line="252" w:lineRule="auto"/>
        <w:rPr>
          <w:rFonts w:cs="Times New Roman"/>
          <w:sz w:val="26"/>
          <w:szCs w:val="26"/>
        </w:rPr>
      </w:pPr>
    </w:p>
    <w:p w14:paraId="6917A10E" w14:textId="77777777" w:rsidR="001E55D2" w:rsidRDefault="00CD6A35" w:rsidP="008776AC">
      <w:pPr>
        <w:spacing w:after="0" w:line="252" w:lineRule="auto"/>
        <w:jc w:val="center"/>
        <w:rPr>
          <w:b/>
          <w:sz w:val="26"/>
        </w:rPr>
      </w:pPr>
      <w:r w:rsidRPr="00B27618">
        <w:rPr>
          <w:rFonts w:cs="Times New Roman"/>
          <w:b/>
          <w:sz w:val="26"/>
          <w:szCs w:val="26"/>
        </w:rPr>
        <w:t>BẢN SO SÁNH, THUYẾT MINH DỰ THẢO NGHỊ QUYẾT</w:t>
      </w:r>
      <w:r w:rsidR="001E55D2">
        <w:rPr>
          <w:rFonts w:cs="Times New Roman"/>
          <w:b/>
          <w:sz w:val="26"/>
          <w:szCs w:val="26"/>
        </w:rPr>
        <w:t xml:space="preserve"> </w:t>
      </w:r>
      <w:r w:rsidR="008776AC" w:rsidRPr="008776AC">
        <w:rPr>
          <w:b/>
          <w:sz w:val="26"/>
        </w:rPr>
        <w:t xml:space="preserve">QUY ĐỊNH CHÍNH SÁCH ĐÀO TẠO, BỒI DƯỠNG </w:t>
      </w:r>
    </w:p>
    <w:p w14:paraId="3308B459" w14:textId="1D2124C5" w:rsidR="008776AC" w:rsidRDefault="008776AC" w:rsidP="008776AC">
      <w:pPr>
        <w:spacing w:after="0" w:line="252" w:lineRule="auto"/>
        <w:jc w:val="center"/>
        <w:rPr>
          <w:b/>
          <w:sz w:val="26"/>
        </w:rPr>
      </w:pPr>
      <w:r w:rsidRPr="008776AC">
        <w:rPr>
          <w:b/>
          <w:sz w:val="26"/>
        </w:rPr>
        <w:t xml:space="preserve">VÀ SỬ DỤNG </w:t>
      </w:r>
      <w:r w:rsidR="001E55D2" w:rsidRPr="008776AC">
        <w:rPr>
          <w:b/>
          <w:sz w:val="26"/>
        </w:rPr>
        <w:t>NGƯỜI CÓ NĂNG KHIẾU NGHỆ THUẬT</w:t>
      </w:r>
      <w:r w:rsidR="001E55D2">
        <w:rPr>
          <w:b/>
          <w:sz w:val="26"/>
        </w:rPr>
        <w:t xml:space="preserve"> </w:t>
      </w:r>
      <w:r w:rsidRPr="008776AC">
        <w:rPr>
          <w:b/>
          <w:sz w:val="26"/>
        </w:rPr>
        <w:t xml:space="preserve">VÀ NGƯỜI CÓ NĂNG KHIẾU THỂ THAO </w:t>
      </w:r>
    </w:p>
    <w:p w14:paraId="169FDD81" w14:textId="5BC9DE2B" w:rsidR="008776AC" w:rsidRPr="008776AC" w:rsidRDefault="001E55D2" w:rsidP="008776AC">
      <w:pPr>
        <w:spacing w:after="0" w:line="252" w:lineRule="auto"/>
        <w:jc w:val="center"/>
        <w:rPr>
          <w:rFonts w:cs="Times New Roman"/>
          <w:sz w:val="30"/>
          <w:szCs w:val="26"/>
        </w:rPr>
      </w:pPr>
      <w:r>
        <w:rPr>
          <w:b/>
          <w:sz w:val="26"/>
        </w:rPr>
        <w:t>CỦA</w:t>
      </w:r>
      <w:r w:rsidR="008776AC" w:rsidRPr="008776AC">
        <w:rPr>
          <w:b/>
          <w:sz w:val="26"/>
        </w:rPr>
        <w:t xml:space="preserve"> THÀNH PHỐ HỒ CHÍ MINH </w:t>
      </w:r>
    </w:p>
    <w:p w14:paraId="1AB0B56A" w14:textId="4424DED4" w:rsidR="00B54A3D" w:rsidRPr="00B27618" w:rsidRDefault="00B54A3D" w:rsidP="00AE7D5A">
      <w:pPr>
        <w:spacing w:after="0" w:line="252" w:lineRule="auto"/>
        <w:jc w:val="center"/>
        <w:rPr>
          <w:rFonts w:cs="Times New Roman"/>
          <w:sz w:val="26"/>
          <w:szCs w:val="26"/>
        </w:rPr>
      </w:pPr>
    </w:p>
    <w:p w14:paraId="082C5DCE" w14:textId="77777777" w:rsidR="00B54A3D" w:rsidRPr="00B27618" w:rsidRDefault="00B54A3D" w:rsidP="00563B52">
      <w:pPr>
        <w:spacing w:after="0" w:line="252" w:lineRule="auto"/>
        <w:jc w:val="center"/>
        <w:rPr>
          <w:rFonts w:cs="Times New Roman"/>
          <w:sz w:val="24"/>
          <w:szCs w:val="24"/>
        </w:rPr>
      </w:pPr>
    </w:p>
    <w:tbl>
      <w:tblPr>
        <w:tblW w:w="14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4253"/>
        <w:gridCol w:w="6998"/>
      </w:tblGrid>
      <w:tr w:rsidR="00B54A3D" w:rsidRPr="00B27618" w14:paraId="7C334503" w14:textId="77777777" w:rsidTr="00A44370">
        <w:trPr>
          <w:tblHeader/>
          <w:jc w:val="center"/>
        </w:trPr>
        <w:tc>
          <w:tcPr>
            <w:tcW w:w="3539" w:type="dxa"/>
            <w:vAlign w:val="center"/>
          </w:tcPr>
          <w:p w14:paraId="29176774" w14:textId="77777777" w:rsidR="00B54A3D" w:rsidRPr="00B27618" w:rsidRDefault="00CD6A35" w:rsidP="00563B52">
            <w:pPr>
              <w:spacing w:before="120" w:after="120" w:line="240" w:lineRule="auto"/>
              <w:jc w:val="center"/>
              <w:rPr>
                <w:rFonts w:cs="Times New Roman"/>
                <w:sz w:val="26"/>
                <w:szCs w:val="26"/>
              </w:rPr>
            </w:pPr>
            <w:r w:rsidRPr="00B27618">
              <w:rPr>
                <w:rFonts w:cs="Times New Roman"/>
                <w:b/>
                <w:sz w:val="26"/>
                <w:szCs w:val="26"/>
              </w:rPr>
              <w:t>QUY PHẠM PHÁP LUẬT HIỆN HÀNH</w:t>
            </w:r>
          </w:p>
        </w:tc>
        <w:tc>
          <w:tcPr>
            <w:tcW w:w="4253" w:type="dxa"/>
            <w:vAlign w:val="center"/>
          </w:tcPr>
          <w:p w14:paraId="01E888CA" w14:textId="77777777" w:rsidR="00B54A3D" w:rsidRPr="00B27618" w:rsidRDefault="00CD6A35" w:rsidP="00563B52">
            <w:pPr>
              <w:spacing w:before="120" w:after="120" w:line="240" w:lineRule="auto"/>
              <w:jc w:val="center"/>
              <w:rPr>
                <w:rFonts w:cs="Times New Roman"/>
                <w:sz w:val="26"/>
                <w:szCs w:val="26"/>
              </w:rPr>
            </w:pPr>
            <w:r w:rsidRPr="00B27618">
              <w:rPr>
                <w:rFonts w:cs="Times New Roman"/>
                <w:b/>
                <w:sz w:val="26"/>
                <w:szCs w:val="26"/>
              </w:rPr>
              <w:t>DỰ THẢO NGHỊ QUYẾT</w:t>
            </w:r>
          </w:p>
        </w:tc>
        <w:tc>
          <w:tcPr>
            <w:tcW w:w="6998" w:type="dxa"/>
            <w:vAlign w:val="center"/>
          </w:tcPr>
          <w:p w14:paraId="50D450F9" w14:textId="77777777" w:rsidR="00B54A3D" w:rsidRPr="00B27618" w:rsidRDefault="00CD6A35" w:rsidP="00563B52">
            <w:pPr>
              <w:spacing w:before="120" w:after="120" w:line="240" w:lineRule="auto"/>
              <w:jc w:val="center"/>
              <w:rPr>
                <w:rFonts w:cs="Times New Roman"/>
                <w:sz w:val="26"/>
                <w:szCs w:val="26"/>
              </w:rPr>
            </w:pPr>
            <w:r w:rsidRPr="00B27618">
              <w:rPr>
                <w:rFonts w:cs="Times New Roman"/>
                <w:b/>
                <w:sz w:val="26"/>
                <w:szCs w:val="26"/>
              </w:rPr>
              <w:t>THUYẾT MINH</w:t>
            </w:r>
          </w:p>
        </w:tc>
      </w:tr>
      <w:tr w:rsidR="00B54A3D" w:rsidRPr="00B27618" w14:paraId="5A77F6C2" w14:textId="77777777" w:rsidTr="00A44370">
        <w:trPr>
          <w:trHeight w:val="1068"/>
          <w:jc w:val="center"/>
        </w:trPr>
        <w:tc>
          <w:tcPr>
            <w:tcW w:w="3539" w:type="dxa"/>
            <w:vAlign w:val="center"/>
          </w:tcPr>
          <w:p w14:paraId="55EB6BCA" w14:textId="4A536B16" w:rsidR="00B54A3D" w:rsidRPr="00B27618" w:rsidRDefault="00B0255F" w:rsidP="00534BC0">
            <w:pPr>
              <w:spacing w:after="0" w:line="240" w:lineRule="auto"/>
              <w:jc w:val="both"/>
              <w:rPr>
                <w:rFonts w:cs="Times New Roman"/>
                <w:sz w:val="26"/>
                <w:szCs w:val="26"/>
              </w:rPr>
            </w:pPr>
            <w:r w:rsidRPr="00B27618">
              <w:rPr>
                <w:rFonts w:cs="Times New Roman"/>
                <w:sz w:val="26"/>
                <w:szCs w:val="26"/>
              </w:rPr>
              <w:t xml:space="preserve">Luật </w:t>
            </w:r>
            <w:r w:rsidR="00125743">
              <w:rPr>
                <w:rFonts w:cs="Times New Roman"/>
                <w:sz w:val="26"/>
                <w:szCs w:val="26"/>
              </w:rPr>
              <w:t>Phát triển đô thị</w:t>
            </w:r>
            <w:r w:rsidR="00CD6A35" w:rsidRPr="00B27618">
              <w:rPr>
                <w:rFonts w:cs="Times New Roman"/>
                <w:sz w:val="26"/>
                <w:szCs w:val="26"/>
              </w:rPr>
              <w:t xml:space="preserve">, điểm </w:t>
            </w:r>
            <w:r w:rsidR="003812AC">
              <w:rPr>
                <w:rFonts w:cs="Times New Roman"/>
                <w:sz w:val="26"/>
                <w:szCs w:val="26"/>
              </w:rPr>
              <w:t>e</w:t>
            </w:r>
            <w:r w:rsidR="00CD6A35" w:rsidRPr="00B27618">
              <w:rPr>
                <w:rFonts w:cs="Times New Roman"/>
                <w:sz w:val="26"/>
                <w:szCs w:val="26"/>
              </w:rPr>
              <w:t xml:space="preserve"> khoản 1 Điều </w:t>
            </w:r>
            <w:r w:rsidR="00100183" w:rsidRPr="00B27618">
              <w:rPr>
                <w:rFonts w:cs="Times New Roman"/>
                <w:sz w:val="26"/>
                <w:szCs w:val="26"/>
              </w:rPr>
              <w:t>2</w:t>
            </w:r>
            <w:r w:rsidR="00534BC0">
              <w:rPr>
                <w:rFonts w:cs="Times New Roman"/>
                <w:sz w:val="26"/>
                <w:szCs w:val="26"/>
              </w:rPr>
              <w:t>6</w:t>
            </w:r>
            <w:r w:rsidR="00CD6A35" w:rsidRPr="00B27618">
              <w:rPr>
                <w:rFonts w:cs="Times New Roman"/>
                <w:sz w:val="26"/>
                <w:szCs w:val="26"/>
              </w:rPr>
              <w:t xml:space="preserve"> giao Hội đồng nhân dân </w:t>
            </w:r>
            <w:r w:rsidRPr="00B27618">
              <w:rPr>
                <w:rFonts w:cs="Times New Roman"/>
                <w:sz w:val="26"/>
                <w:szCs w:val="26"/>
              </w:rPr>
              <w:t>Thành phố Hồ Chí Minh</w:t>
            </w:r>
            <w:r w:rsidR="00CD6A35" w:rsidRPr="00B27618">
              <w:rPr>
                <w:rFonts w:cs="Times New Roman"/>
                <w:sz w:val="26"/>
                <w:szCs w:val="26"/>
              </w:rPr>
              <w:t xml:space="preserve"> ban hành</w:t>
            </w:r>
            <w:r w:rsidR="006C5050">
              <w:rPr>
                <w:rFonts w:cs="Times New Roman"/>
                <w:sz w:val="26"/>
                <w:szCs w:val="26"/>
              </w:rPr>
              <w:t xml:space="preserve"> quy định </w:t>
            </w:r>
            <w:r w:rsidR="0063663C" w:rsidRPr="0063663C">
              <w:rPr>
                <w:rFonts w:cs="Times New Roman"/>
                <w:sz w:val="26"/>
                <w:szCs w:val="26"/>
              </w:rPr>
              <w:t>cơ chế, chính sách khuyến khích, huy động nguồn lực xã hội hóa và sử dụng ngân sách nhà nước để bảo vệ, phát triển văn hóa, thể thao; chính sách ưu đãi, hỗ trợ phát triển các thiết chế văn hóa, thể thao</w:t>
            </w:r>
            <w:r w:rsidR="006C5050">
              <w:rPr>
                <w:rFonts w:cs="Times New Roman"/>
                <w:sz w:val="26"/>
                <w:szCs w:val="26"/>
              </w:rPr>
              <w:t xml:space="preserve">. </w:t>
            </w:r>
          </w:p>
        </w:tc>
        <w:tc>
          <w:tcPr>
            <w:tcW w:w="4253" w:type="dxa"/>
            <w:vAlign w:val="center"/>
          </w:tcPr>
          <w:p w14:paraId="43930D35" w14:textId="73510BA5" w:rsidR="00B54A3D" w:rsidRPr="00B27618" w:rsidRDefault="00CD6A35" w:rsidP="003812AC">
            <w:pPr>
              <w:spacing w:after="0" w:line="240" w:lineRule="auto"/>
              <w:jc w:val="both"/>
              <w:rPr>
                <w:rFonts w:cs="Times New Roman"/>
                <w:sz w:val="26"/>
                <w:szCs w:val="26"/>
              </w:rPr>
            </w:pPr>
            <w:r w:rsidRPr="00B27618">
              <w:rPr>
                <w:rFonts w:cs="Times New Roman"/>
                <w:sz w:val="26"/>
                <w:szCs w:val="26"/>
              </w:rPr>
              <w:t xml:space="preserve">Nghị quyết quy định chính sách </w:t>
            </w:r>
            <w:r w:rsidR="008776AC">
              <w:rPr>
                <w:rFonts w:cs="Times New Roman"/>
                <w:sz w:val="26"/>
                <w:szCs w:val="26"/>
              </w:rPr>
              <w:t>đào tạo, bồi dưỡng và sử dụng người có năng khiếu nghệ thuật và người có năng khiếu thể thao tại Thành phố Hồ Chí Minh</w:t>
            </w:r>
            <w:r w:rsidRPr="00B27618">
              <w:rPr>
                <w:rFonts w:cs="Times New Roman"/>
                <w:sz w:val="26"/>
                <w:szCs w:val="26"/>
              </w:rPr>
              <w:t>.</w:t>
            </w:r>
          </w:p>
        </w:tc>
        <w:tc>
          <w:tcPr>
            <w:tcW w:w="6998" w:type="dxa"/>
            <w:vAlign w:val="center"/>
          </w:tcPr>
          <w:p w14:paraId="65B85D08" w14:textId="7EDCA4DD" w:rsidR="00B54A3D" w:rsidRDefault="007C5C9F" w:rsidP="000E1383">
            <w:pPr>
              <w:spacing w:after="0" w:line="240" w:lineRule="auto"/>
              <w:jc w:val="both"/>
              <w:rPr>
                <w:rFonts w:cs="Times New Roman"/>
                <w:sz w:val="26"/>
                <w:szCs w:val="26"/>
              </w:rPr>
            </w:pPr>
            <w:r>
              <w:rPr>
                <w:rFonts w:cs="Times New Roman"/>
                <w:sz w:val="26"/>
                <w:szCs w:val="26"/>
              </w:rPr>
              <w:t xml:space="preserve">- </w:t>
            </w:r>
            <w:r w:rsidR="00CD6A35" w:rsidRPr="00B27618">
              <w:rPr>
                <w:rFonts w:cs="Times New Roman"/>
                <w:sz w:val="26"/>
                <w:szCs w:val="26"/>
              </w:rPr>
              <w:t xml:space="preserve">Nội dung dự thảo bám sát phạm vi được Luật </w:t>
            </w:r>
            <w:r w:rsidR="00C240C7">
              <w:rPr>
                <w:rFonts w:cs="Times New Roman"/>
                <w:sz w:val="26"/>
                <w:szCs w:val="26"/>
              </w:rPr>
              <w:t>Đô thị đặc biệt gia</w:t>
            </w:r>
            <w:r w:rsidR="00125743">
              <w:rPr>
                <w:rFonts w:cs="Times New Roman"/>
                <w:sz w:val="26"/>
                <w:szCs w:val="26"/>
              </w:rPr>
              <w:t>o</w:t>
            </w:r>
            <w:r>
              <w:rPr>
                <w:rFonts w:cs="Times New Roman"/>
                <w:sz w:val="26"/>
                <w:szCs w:val="26"/>
              </w:rPr>
              <w:t>.</w:t>
            </w:r>
            <w:r w:rsidR="00CD6A35" w:rsidRPr="00B27618">
              <w:rPr>
                <w:rFonts w:cs="Times New Roman"/>
                <w:sz w:val="26"/>
                <w:szCs w:val="26"/>
              </w:rPr>
              <w:t xml:space="preserve"> </w:t>
            </w:r>
          </w:p>
          <w:p w14:paraId="1C5C4FE6" w14:textId="0302315D" w:rsidR="00C240C7" w:rsidRDefault="007C5C9F" w:rsidP="000E1383">
            <w:pPr>
              <w:spacing w:after="0" w:line="240" w:lineRule="auto"/>
              <w:jc w:val="both"/>
              <w:rPr>
                <w:i/>
                <w:sz w:val="26"/>
                <w:szCs w:val="28"/>
                <w:shd w:val="clear" w:color="auto" w:fill="FFFFFF"/>
              </w:rPr>
            </w:pPr>
            <w:r w:rsidRPr="007C5C9F">
              <w:rPr>
                <w:sz w:val="26"/>
                <w:szCs w:val="28"/>
                <w:shd w:val="clear" w:color="auto" w:fill="FFFFFF"/>
              </w:rPr>
              <w:t>-</w:t>
            </w:r>
            <w:r>
              <w:rPr>
                <w:sz w:val="28"/>
                <w:szCs w:val="28"/>
                <w:shd w:val="clear" w:color="auto" w:fill="FFFFFF"/>
              </w:rPr>
              <w:t xml:space="preserve"> </w:t>
            </w:r>
            <w:r w:rsidRPr="007C5C9F">
              <w:rPr>
                <w:sz w:val="26"/>
                <w:szCs w:val="28"/>
                <w:shd w:val="clear" w:color="auto" w:fill="FFFFFF"/>
              </w:rPr>
              <w:t xml:space="preserve">Nghị quyết số 09-NQ/TW ngày 19 tháng 5 năm 2026 của Bộ Chính trị về xây dựng và phát triển Thành phố Hồ Chí Minh trong kỷ nguyên mới; trong đó có đề ra giải pháp: </w:t>
            </w:r>
            <w:r w:rsidRPr="007C5C9F">
              <w:rPr>
                <w:i/>
                <w:sz w:val="26"/>
                <w:szCs w:val="28"/>
                <w:shd w:val="clear" w:color="auto" w:fill="FFFFFF"/>
              </w:rPr>
              <w:t>“Có chính sách mới, bảo đảm nguồn lực để đào tạo, phát triển nguồn nhân lực văn học, nghệ thuật, nhất là các loại hình nghệ thuật truyền thống”</w:t>
            </w:r>
            <w:r>
              <w:rPr>
                <w:i/>
                <w:sz w:val="26"/>
                <w:szCs w:val="28"/>
                <w:shd w:val="clear" w:color="auto" w:fill="FFFFFF"/>
              </w:rPr>
              <w:t>.</w:t>
            </w:r>
          </w:p>
          <w:p w14:paraId="062C749C" w14:textId="359C8404" w:rsidR="007C5C9F" w:rsidRDefault="007C5C9F" w:rsidP="000E1383">
            <w:pPr>
              <w:spacing w:after="0" w:line="240" w:lineRule="auto"/>
              <w:jc w:val="both"/>
              <w:rPr>
                <w:i/>
                <w:sz w:val="26"/>
                <w:szCs w:val="28"/>
                <w:shd w:val="clear" w:color="auto" w:fill="FFFFFF"/>
              </w:rPr>
            </w:pPr>
            <w:r w:rsidRPr="007C5C9F">
              <w:rPr>
                <w:sz w:val="26"/>
                <w:szCs w:val="28"/>
                <w:shd w:val="clear" w:color="auto" w:fill="FFFFFF"/>
              </w:rPr>
              <w:t xml:space="preserve">- Chương trình hành động số 21-CTrHĐ/TU ngày 01 tháng 6 năm 2026 của Thành ủy về thực hiện Nghị quyết số 09-NQ/TW của Bộ Chính trị; trong đó có đề ra giải pháp: </w:t>
            </w:r>
            <w:r w:rsidRPr="007C5C9F">
              <w:rPr>
                <w:i/>
                <w:sz w:val="26"/>
                <w:szCs w:val="28"/>
                <w:shd w:val="clear" w:color="auto" w:fill="FFFFFF"/>
              </w:rPr>
              <w:t>“…thực hiện các chính sách phát hiện, đào tạo, bồi dưỡng và phát huy tài năng trong các lĩnh vực văn hóa, nghệ thuật và thể thao”</w:t>
            </w:r>
            <w:r>
              <w:rPr>
                <w:i/>
                <w:sz w:val="26"/>
                <w:szCs w:val="28"/>
                <w:shd w:val="clear" w:color="auto" w:fill="FFFFFF"/>
              </w:rPr>
              <w:t>.</w:t>
            </w:r>
          </w:p>
          <w:p w14:paraId="50815263" w14:textId="4A5EEF06" w:rsidR="007C5C9F" w:rsidRPr="007C5C9F" w:rsidRDefault="007C5C9F" w:rsidP="000E1383">
            <w:pPr>
              <w:spacing w:after="0" w:line="240" w:lineRule="auto"/>
              <w:jc w:val="both"/>
              <w:rPr>
                <w:rFonts w:cs="Times New Roman"/>
                <w:color w:val="FF0000"/>
                <w:sz w:val="26"/>
                <w:szCs w:val="26"/>
              </w:rPr>
            </w:pPr>
            <w:r w:rsidRPr="007C5C9F">
              <w:rPr>
                <w:sz w:val="26"/>
                <w:szCs w:val="26"/>
                <w:shd w:val="clear" w:color="auto" w:fill="FFFFFF"/>
              </w:rPr>
              <w:t xml:space="preserve">- </w:t>
            </w:r>
            <w:r w:rsidRPr="007C5C9F">
              <w:rPr>
                <w:sz w:val="26"/>
                <w:szCs w:val="26"/>
              </w:rPr>
              <w:t xml:space="preserve">Đối tượng </w:t>
            </w:r>
            <w:r w:rsidRPr="007C5C9F">
              <w:rPr>
                <w:color w:val="000000"/>
                <w:sz w:val="26"/>
                <w:szCs w:val="26"/>
              </w:rPr>
              <w:t>không thuộc phạm vi điều chỉnh của Thông tư 100/2025/TT-BTC của Bộ Tài chính về hướng dẫn việc lập dự toán, quản lý, sử dụng và quyết toán kinh phí dành cho công tác đào tạo, bồi dưỡng công chức, viên chức</w:t>
            </w:r>
            <w:r>
              <w:rPr>
                <w:color w:val="000000"/>
                <w:sz w:val="26"/>
                <w:szCs w:val="26"/>
              </w:rPr>
              <w:t>.</w:t>
            </w:r>
          </w:p>
          <w:p w14:paraId="7B6E8883" w14:textId="5C5B7802" w:rsidR="00C240C7" w:rsidRPr="00B27618" w:rsidRDefault="007C5C9F" w:rsidP="000E1383">
            <w:pPr>
              <w:spacing w:after="0" w:line="240" w:lineRule="auto"/>
              <w:jc w:val="both"/>
              <w:rPr>
                <w:rFonts w:cs="Times New Roman"/>
                <w:sz w:val="26"/>
                <w:szCs w:val="26"/>
              </w:rPr>
            </w:pPr>
            <w:r>
              <w:rPr>
                <w:rFonts w:cs="Times New Roman"/>
                <w:sz w:val="26"/>
                <w:szCs w:val="26"/>
              </w:rPr>
              <w:t xml:space="preserve">- </w:t>
            </w:r>
            <w:r w:rsidR="00C240C7">
              <w:rPr>
                <w:rFonts w:cs="Times New Roman"/>
                <w:sz w:val="26"/>
                <w:szCs w:val="26"/>
              </w:rPr>
              <w:t xml:space="preserve">Thu ngân sách </w:t>
            </w:r>
            <w:r w:rsidR="008776AC">
              <w:rPr>
                <w:rFonts w:cs="Times New Roman"/>
                <w:sz w:val="26"/>
                <w:szCs w:val="26"/>
              </w:rPr>
              <w:t xml:space="preserve">Thành phố Hồ Chí Minh </w:t>
            </w:r>
            <w:r w:rsidR="00C240C7">
              <w:rPr>
                <w:rFonts w:cs="Times New Roman"/>
                <w:sz w:val="26"/>
                <w:szCs w:val="26"/>
              </w:rPr>
              <w:t>là 1 triệu tỷ.</w:t>
            </w:r>
          </w:p>
        </w:tc>
      </w:tr>
      <w:tr w:rsidR="00B27618" w:rsidRPr="00B27618" w14:paraId="051290F8" w14:textId="77777777" w:rsidTr="00E30621">
        <w:trPr>
          <w:jc w:val="center"/>
        </w:trPr>
        <w:tc>
          <w:tcPr>
            <w:tcW w:w="14790" w:type="dxa"/>
            <w:gridSpan w:val="3"/>
            <w:vAlign w:val="center"/>
          </w:tcPr>
          <w:p w14:paraId="5B4F1CD9" w14:textId="533939FE" w:rsidR="00B27618" w:rsidRPr="00B27618" w:rsidRDefault="00B27618" w:rsidP="00AE7D5A">
            <w:pPr>
              <w:spacing w:before="120" w:after="120" w:line="240" w:lineRule="auto"/>
              <w:jc w:val="both"/>
              <w:rPr>
                <w:rFonts w:cs="Times New Roman"/>
                <w:sz w:val="26"/>
                <w:szCs w:val="26"/>
              </w:rPr>
            </w:pPr>
            <w:r w:rsidRPr="00B27618">
              <w:rPr>
                <w:rFonts w:cs="Times New Roman"/>
                <w:b/>
                <w:sz w:val="26"/>
                <w:szCs w:val="26"/>
              </w:rPr>
              <w:t>A. CÁC QUY ĐỊNH CHUNG</w:t>
            </w:r>
          </w:p>
        </w:tc>
      </w:tr>
      <w:tr w:rsidR="00B54A3D" w:rsidRPr="00B27618" w14:paraId="3AD5CDBF" w14:textId="77777777" w:rsidTr="00A44370">
        <w:trPr>
          <w:jc w:val="center"/>
        </w:trPr>
        <w:tc>
          <w:tcPr>
            <w:tcW w:w="3539" w:type="dxa"/>
            <w:vAlign w:val="center"/>
          </w:tcPr>
          <w:p w14:paraId="58E9EBE7" w14:textId="19428C91" w:rsidR="00B54A3D" w:rsidRPr="00B27618" w:rsidRDefault="00CD6A35" w:rsidP="005D7DEA">
            <w:pPr>
              <w:spacing w:before="120" w:after="120" w:line="240" w:lineRule="auto"/>
              <w:jc w:val="both"/>
              <w:rPr>
                <w:rFonts w:cs="Times New Roman"/>
                <w:b/>
                <w:sz w:val="26"/>
                <w:szCs w:val="26"/>
              </w:rPr>
            </w:pPr>
            <w:r w:rsidRPr="00B27618">
              <w:rPr>
                <w:rFonts w:cs="Times New Roman"/>
                <w:b/>
                <w:sz w:val="26"/>
                <w:szCs w:val="26"/>
              </w:rPr>
              <w:lastRenderedPageBreak/>
              <w:t xml:space="preserve">Điều 1. </w:t>
            </w:r>
            <w:r w:rsidR="004661F7" w:rsidRPr="004661F7">
              <w:rPr>
                <w:b/>
                <w:iCs/>
                <w:sz w:val="26"/>
              </w:rPr>
              <w:t>Phạm vi điều chỉnh</w:t>
            </w:r>
          </w:p>
        </w:tc>
        <w:tc>
          <w:tcPr>
            <w:tcW w:w="4253" w:type="dxa"/>
            <w:vAlign w:val="center"/>
          </w:tcPr>
          <w:p w14:paraId="5EDB9AE8" w14:textId="79A79A7C" w:rsidR="00B54A3D" w:rsidRPr="00611555" w:rsidRDefault="00C822A6" w:rsidP="00C822A6">
            <w:pPr>
              <w:spacing w:after="0" w:line="240" w:lineRule="auto"/>
              <w:jc w:val="both"/>
              <w:rPr>
                <w:rFonts w:cs="Times New Roman"/>
                <w:spacing w:val="-2"/>
                <w:sz w:val="26"/>
                <w:szCs w:val="26"/>
              </w:rPr>
            </w:pPr>
            <w:r w:rsidRPr="00611555">
              <w:rPr>
                <w:rFonts w:eastAsia="Calibri"/>
                <w:spacing w:val="-2"/>
                <w:sz w:val="26"/>
                <w:szCs w:val="28"/>
              </w:rPr>
              <w:t xml:space="preserve">Quy định về nội dung, mức chi </w:t>
            </w:r>
            <w:r w:rsidRPr="00611555">
              <w:rPr>
                <w:spacing w:val="-2"/>
                <w:sz w:val="26"/>
                <w:szCs w:val="28"/>
              </w:rPr>
              <w:t>đào tạo, bồi dưỡng và sử dụng người có năng khiếu nghệ thuật và người có năng khiếu thể thao của Thành phố Hồ Chí Minh</w:t>
            </w:r>
            <w:r w:rsidR="00CD6A35" w:rsidRPr="00611555">
              <w:rPr>
                <w:rFonts w:cs="Times New Roman"/>
                <w:spacing w:val="-2"/>
                <w:sz w:val="26"/>
                <w:szCs w:val="26"/>
              </w:rPr>
              <w:t>.</w:t>
            </w:r>
          </w:p>
          <w:p w14:paraId="29D28F13" w14:textId="43786933" w:rsidR="00B54A3D" w:rsidRPr="00611555" w:rsidRDefault="00B54A3D" w:rsidP="00C822A6">
            <w:pPr>
              <w:spacing w:after="0" w:line="240" w:lineRule="auto"/>
              <w:jc w:val="both"/>
              <w:rPr>
                <w:rFonts w:cs="Times New Roman"/>
                <w:spacing w:val="-2"/>
                <w:sz w:val="26"/>
                <w:szCs w:val="26"/>
              </w:rPr>
            </w:pPr>
          </w:p>
        </w:tc>
        <w:tc>
          <w:tcPr>
            <w:tcW w:w="6998" w:type="dxa"/>
            <w:vAlign w:val="center"/>
          </w:tcPr>
          <w:p w14:paraId="702114B8" w14:textId="7A3CB636" w:rsidR="00C822A6" w:rsidRDefault="00CD6A35" w:rsidP="000E1383">
            <w:pPr>
              <w:spacing w:after="0" w:line="240" w:lineRule="auto"/>
              <w:jc w:val="both"/>
              <w:rPr>
                <w:rFonts w:cs="Times New Roman"/>
                <w:sz w:val="26"/>
                <w:szCs w:val="26"/>
              </w:rPr>
            </w:pPr>
            <w:r w:rsidRPr="00B27618">
              <w:rPr>
                <w:rFonts w:cs="Times New Roman"/>
                <w:sz w:val="26"/>
                <w:szCs w:val="26"/>
              </w:rPr>
              <w:t>Xác định 0</w:t>
            </w:r>
            <w:r w:rsidR="00534BC0">
              <w:rPr>
                <w:rFonts w:cs="Times New Roman"/>
                <w:sz w:val="26"/>
                <w:szCs w:val="26"/>
              </w:rPr>
              <w:t>2</w:t>
            </w:r>
            <w:r w:rsidRPr="00B27618">
              <w:rPr>
                <w:rFonts w:cs="Times New Roman"/>
                <w:sz w:val="26"/>
                <w:szCs w:val="26"/>
              </w:rPr>
              <w:t xml:space="preserve"> nhóm chính sách lớn: </w:t>
            </w:r>
          </w:p>
          <w:p w14:paraId="6DFB9BD4" w14:textId="74F31355" w:rsidR="00C822A6" w:rsidRPr="00C822A6" w:rsidRDefault="00C822A6" w:rsidP="000E1383">
            <w:pPr>
              <w:spacing w:after="0" w:line="240" w:lineRule="auto"/>
              <w:jc w:val="both"/>
              <w:rPr>
                <w:rFonts w:eastAsia="Calibri"/>
                <w:sz w:val="26"/>
                <w:szCs w:val="28"/>
              </w:rPr>
            </w:pPr>
            <w:r w:rsidRPr="00C822A6">
              <w:rPr>
                <w:rFonts w:eastAsia="Calibri"/>
                <w:sz w:val="26"/>
                <w:szCs w:val="28"/>
              </w:rPr>
              <w:t>- Chính sách đào tạo, bồi dưỡng người có năng khiếu nghệ thuật</w:t>
            </w:r>
            <w:r w:rsidR="00534BC0">
              <w:rPr>
                <w:rFonts w:eastAsia="Calibri"/>
                <w:sz w:val="26"/>
                <w:szCs w:val="28"/>
              </w:rPr>
              <w:t xml:space="preserve">, </w:t>
            </w:r>
            <w:r w:rsidR="00534BC0" w:rsidRPr="00C822A6">
              <w:rPr>
                <w:rFonts w:eastAsia="Calibri"/>
                <w:sz w:val="26"/>
                <w:szCs w:val="28"/>
              </w:rPr>
              <w:t xml:space="preserve">người có </w:t>
            </w:r>
            <w:r w:rsidR="00534BC0" w:rsidRPr="00C822A6">
              <w:rPr>
                <w:color w:val="000000"/>
                <w:sz w:val="26"/>
                <w:szCs w:val="28"/>
              </w:rPr>
              <w:t xml:space="preserve">năng khiếu </w:t>
            </w:r>
            <w:r w:rsidR="00534BC0" w:rsidRPr="00C822A6">
              <w:rPr>
                <w:rFonts w:eastAsia="Calibri"/>
                <w:sz w:val="26"/>
                <w:szCs w:val="28"/>
              </w:rPr>
              <w:t xml:space="preserve">thể thao </w:t>
            </w:r>
            <w:r w:rsidRPr="00C822A6">
              <w:rPr>
                <w:rFonts w:eastAsia="Calibri"/>
                <w:sz w:val="26"/>
                <w:szCs w:val="28"/>
              </w:rPr>
              <w:t>của Thành phố.</w:t>
            </w:r>
          </w:p>
          <w:p w14:paraId="0DC788BF" w14:textId="58703E05" w:rsidR="00B54A3D" w:rsidRPr="00B27618" w:rsidRDefault="00C822A6" w:rsidP="00BF2474">
            <w:pPr>
              <w:spacing w:after="0" w:line="240" w:lineRule="auto"/>
              <w:jc w:val="both"/>
              <w:rPr>
                <w:rFonts w:cs="Times New Roman"/>
                <w:sz w:val="26"/>
                <w:szCs w:val="26"/>
              </w:rPr>
            </w:pPr>
            <w:r w:rsidRPr="00BF2474">
              <w:rPr>
                <w:rFonts w:eastAsia="Calibri"/>
                <w:sz w:val="26"/>
                <w:szCs w:val="28"/>
              </w:rPr>
              <w:t>- Chính sách s</w:t>
            </w:r>
            <w:bookmarkStart w:id="0" w:name="_GoBack"/>
            <w:bookmarkEnd w:id="0"/>
            <w:r w:rsidRPr="00BF2474">
              <w:rPr>
                <w:rFonts w:eastAsia="Calibri"/>
                <w:sz w:val="26"/>
                <w:szCs w:val="28"/>
              </w:rPr>
              <w:t xml:space="preserve">ử dụng </w:t>
            </w:r>
            <w:r w:rsidR="00BF2474" w:rsidRPr="00C822A6">
              <w:rPr>
                <w:rFonts w:eastAsia="Calibri"/>
                <w:sz w:val="26"/>
                <w:szCs w:val="28"/>
              </w:rPr>
              <w:t>người có năng khiếu nghệ thuật</w:t>
            </w:r>
            <w:r w:rsidR="00BF2474">
              <w:rPr>
                <w:rFonts w:eastAsia="Calibri"/>
                <w:sz w:val="26"/>
                <w:szCs w:val="28"/>
              </w:rPr>
              <w:t xml:space="preserve">, </w:t>
            </w:r>
            <w:r w:rsidR="00BF2474" w:rsidRPr="00C822A6">
              <w:rPr>
                <w:rFonts w:eastAsia="Calibri"/>
                <w:sz w:val="26"/>
                <w:szCs w:val="28"/>
              </w:rPr>
              <w:t xml:space="preserve">người có </w:t>
            </w:r>
            <w:r w:rsidR="00BF2474" w:rsidRPr="00C822A6">
              <w:rPr>
                <w:color w:val="000000"/>
                <w:sz w:val="26"/>
                <w:szCs w:val="28"/>
              </w:rPr>
              <w:t xml:space="preserve">năng khiếu </w:t>
            </w:r>
            <w:r w:rsidR="00BF2474" w:rsidRPr="00C822A6">
              <w:rPr>
                <w:rFonts w:eastAsia="Calibri"/>
                <w:sz w:val="26"/>
                <w:szCs w:val="28"/>
              </w:rPr>
              <w:t>thể thao của Thành phố.</w:t>
            </w:r>
          </w:p>
        </w:tc>
      </w:tr>
      <w:tr w:rsidR="00B54A3D" w:rsidRPr="00B27618" w14:paraId="6BC3FEC0" w14:textId="77777777" w:rsidTr="00A44370">
        <w:trPr>
          <w:jc w:val="center"/>
        </w:trPr>
        <w:tc>
          <w:tcPr>
            <w:tcW w:w="3539" w:type="dxa"/>
            <w:vAlign w:val="center"/>
          </w:tcPr>
          <w:p w14:paraId="3742E15E" w14:textId="05DE5DDC" w:rsidR="00B54A3D" w:rsidRPr="00B27618" w:rsidRDefault="00CD6A35" w:rsidP="00A44370">
            <w:pPr>
              <w:spacing w:before="120" w:after="120" w:line="240" w:lineRule="auto"/>
              <w:jc w:val="both"/>
              <w:rPr>
                <w:rFonts w:cs="Times New Roman"/>
                <w:b/>
                <w:sz w:val="26"/>
                <w:szCs w:val="26"/>
              </w:rPr>
            </w:pPr>
            <w:r w:rsidRPr="00B27618">
              <w:rPr>
                <w:rFonts w:cs="Times New Roman"/>
                <w:b/>
                <w:sz w:val="26"/>
                <w:szCs w:val="26"/>
              </w:rPr>
              <w:t xml:space="preserve">Điều 2. </w:t>
            </w:r>
            <w:r w:rsidR="00C822A6" w:rsidRPr="00F73A66">
              <w:rPr>
                <w:b/>
                <w:iCs/>
                <w:sz w:val="26"/>
                <w:lang w:val="vi-VN"/>
              </w:rPr>
              <w:t>Giải thích từ ngữ</w:t>
            </w:r>
          </w:p>
          <w:p w14:paraId="1BCCA9D8" w14:textId="7E8B64D8" w:rsidR="00B54A3D" w:rsidRPr="00B27618" w:rsidRDefault="00B54A3D" w:rsidP="00563B52">
            <w:pPr>
              <w:spacing w:before="120" w:after="120" w:line="240" w:lineRule="auto"/>
              <w:jc w:val="center"/>
              <w:rPr>
                <w:rFonts w:cs="Times New Roman"/>
                <w:b/>
                <w:sz w:val="26"/>
                <w:szCs w:val="26"/>
              </w:rPr>
            </w:pPr>
          </w:p>
        </w:tc>
        <w:tc>
          <w:tcPr>
            <w:tcW w:w="4253" w:type="dxa"/>
            <w:vAlign w:val="center"/>
          </w:tcPr>
          <w:p w14:paraId="028B0871" w14:textId="34B5A4EF" w:rsidR="00B54A3D" w:rsidRPr="00611555" w:rsidRDefault="00F73A66" w:rsidP="000E1383">
            <w:pPr>
              <w:spacing w:after="0" w:line="240" w:lineRule="auto"/>
              <w:jc w:val="both"/>
              <w:rPr>
                <w:sz w:val="26"/>
                <w:szCs w:val="26"/>
                <w:shd w:val="clear" w:color="auto" w:fill="FFFFFF"/>
              </w:rPr>
            </w:pPr>
            <w:r w:rsidRPr="00F73A66">
              <w:rPr>
                <w:iCs/>
                <w:sz w:val="26"/>
                <w:szCs w:val="26"/>
                <w:lang w:val="vi-VN"/>
              </w:rPr>
              <w:t xml:space="preserve">1. </w:t>
            </w:r>
            <w:r w:rsidR="00977990" w:rsidRPr="00977990">
              <w:rPr>
                <w:rFonts w:eastAsia="Calibri"/>
                <w:spacing w:val="2"/>
                <w:sz w:val="26"/>
                <w:lang w:val="vi-VN"/>
              </w:rPr>
              <w:t xml:space="preserve">Năng khiếu nghệ thuật: </w:t>
            </w:r>
            <w:r w:rsidR="00977990" w:rsidRPr="00977990">
              <w:rPr>
                <w:sz w:val="26"/>
              </w:rPr>
              <w:t>là khả năng của cá nhân được thể hiện thông qua tố chất, khả năng chuyên môn hoặc năng lực thực hành trong một hoặc nhiều loại hình nghệ thuật, có thể được phát hiện, tuyển chọn, đào tạo, bồi dưỡng và phát triển để tham gia hoạt động sáng tạo, biểu diễn hoặc các hoạt động nghệ thuật khác</w:t>
            </w:r>
            <w:r w:rsidRPr="00611555">
              <w:rPr>
                <w:sz w:val="26"/>
                <w:szCs w:val="26"/>
                <w:shd w:val="clear" w:color="auto" w:fill="FFFFFF"/>
              </w:rPr>
              <w:t>.</w:t>
            </w:r>
          </w:p>
          <w:p w14:paraId="2F74C91D" w14:textId="6B6FD652" w:rsidR="00F73A66" w:rsidRPr="00F73A66" w:rsidRDefault="00F73A66" w:rsidP="000E1383">
            <w:pPr>
              <w:spacing w:after="0" w:line="240" w:lineRule="auto"/>
              <w:jc w:val="both"/>
              <w:rPr>
                <w:rFonts w:cs="Times New Roman"/>
                <w:sz w:val="26"/>
                <w:szCs w:val="26"/>
              </w:rPr>
            </w:pPr>
            <w:r w:rsidRPr="00F73A66">
              <w:rPr>
                <w:iCs/>
                <w:sz w:val="26"/>
                <w:szCs w:val="26"/>
                <w:lang w:val="vi-VN"/>
              </w:rPr>
              <w:t xml:space="preserve">2. </w:t>
            </w:r>
            <w:r w:rsidRPr="00611555">
              <w:rPr>
                <w:rFonts w:eastAsia="Calibri"/>
                <w:spacing w:val="-2"/>
                <w:sz w:val="26"/>
                <w:szCs w:val="26"/>
              </w:rPr>
              <w:t xml:space="preserve">Năng khiếu thể thao: </w:t>
            </w:r>
            <w:r w:rsidRPr="00611555">
              <w:rPr>
                <w:spacing w:val="-2"/>
                <w:sz w:val="26"/>
                <w:szCs w:val="26"/>
              </w:rPr>
              <w:t xml:space="preserve">là khả năng tự nhiên hoặc bẩm sinh của một người trong việc thực hiện các hoạt động thể chất một cách xuất sắc. Điều này có thể bao gồm các kỹ năng như sức mạnh, tốc độ, sự linh hoạt, sự điều khiển cơ thể và sự chịu đựng. Những người có năng khiếu thể thao thường có khả năng nhanh chóng học các kỹ năng và kỹ thuật thể thao, và thường thể hiện thành tích cao trong các hoạt động thể thao mà họ tham gia. Để phát triển năng khiếu trở thành tài năng cần có quá trình bồi dưỡng, huấn luyện từ sớm, có như thế </w:t>
            </w:r>
            <w:r w:rsidRPr="00611555">
              <w:rPr>
                <w:spacing w:val="-2"/>
                <w:sz w:val="26"/>
                <w:szCs w:val="26"/>
              </w:rPr>
              <w:lastRenderedPageBreak/>
              <w:t>mới có thể thúc đẩy và tối ưu hóa năng khiếu thể thao của một người</w:t>
            </w:r>
            <w:r w:rsidRPr="00611555">
              <w:rPr>
                <w:iCs/>
                <w:spacing w:val="-2"/>
                <w:sz w:val="26"/>
                <w:szCs w:val="26"/>
                <w:lang w:val="vi-VN"/>
              </w:rPr>
              <w:t>.</w:t>
            </w:r>
          </w:p>
        </w:tc>
        <w:tc>
          <w:tcPr>
            <w:tcW w:w="6998" w:type="dxa"/>
            <w:vAlign w:val="center"/>
          </w:tcPr>
          <w:p w14:paraId="3602973D" w14:textId="77777777" w:rsidR="00B54A3D" w:rsidRPr="0054655F" w:rsidRDefault="0054655F" w:rsidP="0054655F">
            <w:pPr>
              <w:spacing w:after="0" w:line="240" w:lineRule="auto"/>
              <w:jc w:val="both"/>
              <w:rPr>
                <w:sz w:val="26"/>
                <w:szCs w:val="26"/>
              </w:rPr>
            </w:pPr>
            <w:r w:rsidRPr="0054655F">
              <w:rPr>
                <w:rFonts w:cs="Times New Roman"/>
                <w:sz w:val="26"/>
                <w:szCs w:val="26"/>
              </w:rPr>
              <w:lastRenderedPageBreak/>
              <w:t xml:space="preserve">- </w:t>
            </w:r>
            <w:r w:rsidRPr="0054655F">
              <w:rPr>
                <w:rStyle w:val="Strong"/>
                <w:b w:val="0"/>
                <w:sz w:val="26"/>
                <w:szCs w:val="26"/>
              </w:rPr>
              <w:t>Năng khiếu nghệ thuật</w:t>
            </w:r>
            <w:r w:rsidRPr="0054655F">
              <w:rPr>
                <w:sz w:val="26"/>
                <w:szCs w:val="26"/>
              </w:rPr>
              <w:t xml:space="preserve"> là tố chất và khả năng nổi trội của cá nhân trong việc cảm thụ, tiếp thu, sáng tạo và thể hiện các loại hình nghệ thuật, được bộc lộ thông qua khả năng học tập, rèn luyện và thực hành nghệ thuật. Năng khiếu nghệ thuật có thể được phát hiện, bồi dưỡng và phát triển thành tài năng thông qua quá trình đào tạo, rèn luyện và hoạt động thực tiễn.</w:t>
            </w:r>
          </w:p>
          <w:p w14:paraId="2E541C07" w14:textId="07922E39" w:rsidR="0054655F" w:rsidRPr="0054655F" w:rsidRDefault="0054655F" w:rsidP="0054655F">
            <w:pPr>
              <w:spacing w:after="0" w:line="240" w:lineRule="auto"/>
              <w:jc w:val="both"/>
              <w:rPr>
                <w:rFonts w:cs="Times New Roman"/>
                <w:sz w:val="26"/>
                <w:szCs w:val="26"/>
              </w:rPr>
            </w:pPr>
            <w:r w:rsidRPr="0054655F">
              <w:rPr>
                <w:sz w:val="26"/>
                <w:szCs w:val="26"/>
              </w:rPr>
              <w:t>- Định nghĩa về năng khiếu thể thao bảo đảm tính khoa học và phù hợp với thực tiễn phát triển thể thao thành tích cao. Theo đó, năng khiếu thể thao được xác định là những tố chất tự nhiên hoặc bẩm sinh về thể chất và khả năng vận động, tạo tiền đề để một cá nhân có thể tiếp thu nhanh các kỹ năng, kỹ thuật và đạt thành tích nổi trội trong hoạt động thể thao. Tuy nhiên, năng khiếu chỉ là điều kiện ban đầu, không đồng nghĩa với tài năng. Để năng khiếu phát triển thành tài năng thể thao cần có quá trình phát hiện, tuyển chọn, bồi dưỡng và huấn luyện bài bản từ sớm theo lộ trình khoa học. Việc quy định theo hướng này vừa phản ánh đúng cơ sở khoa học của công tác đào tạo vận động viên, vừa là căn cứ để xây dựng các chính sách phát hiện, đào tạo và phát triển tài năng thể thao một cách hiệu quả.</w:t>
            </w:r>
          </w:p>
        </w:tc>
      </w:tr>
      <w:tr w:rsidR="00977990" w:rsidRPr="00B27618" w14:paraId="0B257F01" w14:textId="77777777" w:rsidTr="001E7A01">
        <w:trPr>
          <w:jc w:val="center"/>
        </w:trPr>
        <w:tc>
          <w:tcPr>
            <w:tcW w:w="3539" w:type="dxa"/>
            <w:vAlign w:val="center"/>
          </w:tcPr>
          <w:p w14:paraId="5E4B844C" w14:textId="14617369" w:rsidR="00977990" w:rsidRPr="00B27618" w:rsidRDefault="00977990" w:rsidP="00977990">
            <w:pPr>
              <w:spacing w:before="120" w:after="120" w:line="240" w:lineRule="auto"/>
              <w:jc w:val="both"/>
              <w:rPr>
                <w:rFonts w:cs="Times New Roman"/>
                <w:b/>
                <w:sz w:val="26"/>
                <w:szCs w:val="26"/>
              </w:rPr>
            </w:pPr>
            <w:r w:rsidRPr="00B27618">
              <w:rPr>
                <w:rFonts w:cs="Times New Roman"/>
                <w:b/>
                <w:sz w:val="26"/>
                <w:szCs w:val="26"/>
              </w:rPr>
              <w:lastRenderedPageBreak/>
              <w:t xml:space="preserve">Điều </w:t>
            </w:r>
            <w:r>
              <w:rPr>
                <w:rFonts w:cs="Times New Roman"/>
                <w:b/>
                <w:sz w:val="26"/>
                <w:szCs w:val="26"/>
              </w:rPr>
              <w:t>3</w:t>
            </w:r>
            <w:r w:rsidRPr="00B27618">
              <w:rPr>
                <w:rFonts w:cs="Times New Roman"/>
                <w:b/>
                <w:sz w:val="26"/>
                <w:szCs w:val="26"/>
              </w:rPr>
              <w:t xml:space="preserve">. </w:t>
            </w:r>
            <w:r w:rsidRPr="0077600A">
              <w:rPr>
                <w:b/>
                <w:iCs/>
                <w:sz w:val="26"/>
                <w:lang w:val="vi-VN"/>
              </w:rPr>
              <w:t>Tiêu chuẩn người có năng khiếu nghệ thuật, người có năng khiếu thể thao</w:t>
            </w:r>
          </w:p>
          <w:p w14:paraId="7966F676" w14:textId="52A0D154" w:rsidR="00977990" w:rsidRPr="00B27618" w:rsidRDefault="00977990" w:rsidP="00977990">
            <w:pPr>
              <w:spacing w:before="120" w:after="120" w:line="240" w:lineRule="auto"/>
              <w:jc w:val="center"/>
              <w:rPr>
                <w:rFonts w:cs="Times New Roman"/>
                <w:b/>
                <w:sz w:val="26"/>
                <w:szCs w:val="26"/>
              </w:rPr>
            </w:pPr>
          </w:p>
        </w:tc>
        <w:tc>
          <w:tcPr>
            <w:tcW w:w="4253" w:type="dxa"/>
            <w:vAlign w:val="center"/>
          </w:tcPr>
          <w:p w14:paraId="121F3E0A"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1. Tiêu chuẩn</w:t>
            </w:r>
            <w:r w:rsidRPr="0077600A">
              <w:rPr>
                <w:sz w:val="26"/>
                <w:lang w:val="vi-VN"/>
              </w:rPr>
              <w:t xml:space="preserve"> </w:t>
            </w:r>
            <w:r w:rsidRPr="0077600A">
              <w:rPr>
                <w:iCs/>
                <w:sz w:val="26"/>
                <w:lang w:val="vi-VN"/>
              </w:rPr>
              <w:t>người có năng khiếu nghệ thuật</w:t>
            </w:r>
          </w:p>
          <w:p w14:paraId="539BC4B9"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a) Đáp ứng các tiêu chuẩn quy định tại khoản 1 Điều 2 của Nghị quyết này.</w:t>
            </w:r>
          </w:p>
          <w:p w14:paraId="19D6C4CD"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b) Có lý lịch rõ ràng; phẩm chất đạo đức tốt; có đủ sức khỏe và đủ năng lực hành vi dân sự. Đối với người dưới 18 tuổi thì có người giám hộ hợp pháp đại diện. Không thuộc đối tượng đang bị truy cứu trách nhiệm hình sự; không đang bị áp dụng biện pháp xử lý hành chính đưa vào cơ sở chữa bệnh, giáo dục.</w:t>
            </w:r>
          </w:p>
          <w:p w14:paraId="5F48ACE9"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 xml:space="preserve">c) </w:t>
            </w:r>
            <w:r w:rsidRPr="00BC4E9D">
              <w:rPr>
                <w:sz w:val="26"/>
                <w:szCs w:val="26"/>
              </w:rPr>
              <w:t>Có nguyện vọng, cam kết và khả năng theo đuổi hoạt động nghề nghiệp lâu dài trong lĩnh vực nghệ thuật truyền thống tại các đơn vị nghệ thuật công lập thuộc Thành phố.</w:t>
            </w:r>
          </w:p>
          <w:p w14:paraId="021E4894"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2. Tiêu chuẩn người có năng khiếu thể thao</w:t>
            </w:r>
          </w:p>
          <w:p w14:paraId="5ED318C0"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a) Đáp ứng các tiêu chuẩn quy định tại khoản 2 Điều 2 của Nghị quyết này.</w:t>
            </w:r>
          </w:p>
          <w:p w14:paraId="6369666D"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b) Có tố chất vận động phù hợp với môn thể thao ở các nhóm môn trọng điểm, nhóm môn Olympic.</w:t>
            </w:r>
          </w:p>
          <w:p w14:paraId="5D8B4AEC" w14:textId="77777777"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 xml:space="preserve">c) Có thể chất, hình thái, năng khiếu thể thao tốt, có khả năng rèn luyện, thích </w:t>
            </w:r>
            <w:r w:rsidRPr="0077600A">
              <w:rPr>
                <w:iCs/>
                <w:sz w:val="26"/>
                <w:lang w:val="vi-VN"/>
              </w:rPr>
              <w:lastRenderedPageBreak/>
              <w:t>nghi với lượng vận động cao, phù hợp với sự phát triển dài hạn, chuyên sâu.</w:t>
            </w:r>
          </w:p>
          <w:p w14:paraId="1349EC6B" w14:textId="77777777" w:rsidR="00977990" w:rsidRDefault="00977990" w:rsidP="00977990">
            <w:pPr>
              <w:spacing w:after="0" w:line="240" w:lineRule="auto"/>
              <w:jc w:val="both"/>
              <w:rPr>
                <w:iCs/>
                <w:sz w:val="26"/>
                <w:lang w:val="vi-VN"/>
              </w:rPr>
            </w:pPr>
            <w:r w:rsidRPr="0077600A">
              <w:rPr>
                <w:iCs/>
                <w:sz w:val="26"/>
                <w:lang w:val="vi-VN"/>
              </w:rPr>
              <w:t>d) Có phẩm chất đạo đức tốt, chuyên cần, đam mê, gắn bó với sự nghiệp thể dục thể thao.</w:t>
            </w:r>
          </w:p>
          <w:p w14:paraId="6370542D" w14:textId="2D73D4E0" w:rsidR="00977990" w:rsidRPr="00977990" w:rsidRDefault="00977990" w:rsidP="00977990">
            <w:pPr>
              <w:spacing w:after="0" w:line="240" w:lineRule="auto"/>
              <w:jc w:val="both"/>
              <w:rPr>
                <w:rFonts w:cs="Times New Roman"/>
                <w:sz w:val="26"/>
                <w:szCs w:val="26"/>
              </w:rPr>
            </w:pPr>
            <w:r>
              <w:rPr>
                <w:iCs/>
                <w:sz w:val="26"/>
              </w:rPr>
              <w:t xml:space="preserve">đ) </w:t>
            </w:r>
            <w:r w:rsidRPr="00977990">
              <w:rPr>
                <w:sz w:val="26"/>
                <w:szCs w:val="26"/>
                <w:lang w:val="vi-VN"/>
              </w:rPr>
              <w:t>Có nguyện vọng, cam kết và khả năng theo đuổi hoạt động nghề nghiệp lâu dài.</w:t>
            </w:r>
          </w:p>
        </w:tc>
        <w:tc>
          <w:tcPr>
            <w:tcW w:w="6998" w:type="dxa"/>
          </w:tcPr>
          <w:p w14:paraId="2495EE22" w14:textId="77777777" w:rsidR="00977990" w:rsidRPr="00611555" w:rsidRDefault="00977990" w:rsidP="00977990">
            <w:pPr>
              <w:spacing w:after="0" w:line="240" w:lineRule="auto"/>
              <w:jc w:val="both"/>
              <w:rPr>
                <w:spacing w:val="-2"/>
                <w:sz w:val="26"/>
                <w:szCs w:val="26"/>
              </w:rPr>
            </w:pPr>
            <w:r w:rsidRPr="00611555">
              <w:rPr>
                <w:spacing w:val="-2"/>
                <w:sz w:val="26"/>
                <w:szCs w:val="26"/>
              </w:rPr>
              <w:lastRenderedPageBreak/>
              <w:t xml:space="preserve">- </w:t>
            </w:r>
            <w:r w:rsidRPr="00611555">
              <w:rPr>
                <w:rFonts w:cs="Times New Roman"/>
                <w:spacing w:val="-2"/>
                <w:sz w:val="26"/>
                <w:szCs w:val="26"/>
              </w:rPr>
              <w:t>Các tiêu chuẩn đề ra là những tiêu chuẩn cần có của một năng khiếu có khả năng phát triển thành tài năng trong lĩnh vực nghệ thuật, thể thao. Là những tiêu chuẩn nền tảng, cơ bản nhưng rất đặt thù, qua quá trình tập huấn ngắn hạn, đào tạo dài hạn, bài bản sẽ phát triển thành những tài năng trong lĩnh vực nghệ thuật, thể dục thể thao.</w:t>
            </w:r>
          </w:p>
          <w:p w14:paraId="26DD534A" w14:textId="77777777" w:rsidR="00977990" w:rsidRPr="00611555" w:rsidRDefault="00977990" w:rsidP="00977990">
            <w:pPr>
              <w:spacing w:after="0" w:line="240" w:lineRule="auto"/>
              <w:jc w:val="both"/>
              <w:rPr>
                <w:spacing w:val="-2"/>
                <w:sz w:val="26"/>
                <w:szCs w:val="26"/>
              </w:rPr>
            </w:pPr>
            <w:r w:rsidRPr="00611555">
              <w:rPr>
                <w:spacing w:val="-2"/>
                <w:sz w:val="26"/>
                <w:szCs w:val="26"/>
              </w:rPr>
              <w:t>- Việc quy định tiêu chuẩn đối với người có năng khiếu nhằm bảo đảm việc tuyển chọn đúng đối tượng để hưởng chính sách của Nghị quyết; đồng thời tạo cơ sở thống nhất cho việc phát hiện, tuyển chọn, đào tạo và bồi dưỡng nguồn nhân lực chất lượng cao trong lĩnh vực văn hóa, nghệ thuật và thể thao. Các tiêu chuẩn được xây dựng trên cơ sở đặc thù của hoạt động đào tạo tài năng, yêu cầu phát triển lâu dài của từng lĩnh vực và bảo đảm tính công khai, minh bạch trong quá trình tổ chức thực hiện.</w:t>
            </w:r>
          </w:p>
          <w:p w14:paraId="13D0F58F" w14:textId="77777777" w:rsidR="00977990" w:rsidRPr="00611555" w:rsidRDefault="00977990" w:rsidP="00977990">
            <w:pPr>
              <w:spacing w:after="0" w:line="240" w:lineRule="auto"/>
              <w:jc w:val="both"/>
              <w:rPr>
                <w:spacing w:val="-2"/>
                <w:sz w:val="26"/>
                <w:szCs w:val="26"/>
              </w:rPr>
            </w:pPr>
            <w:r w:rsidRPr="00611555">
              <w:rPr>
                <w:spacing w:val="-2"/>
                <w:sz w:val="26"/>
                <w:szCs w:val="26"/>
              </w:rPr>
              <w:t>- Đây là tiêu chuẩn chung nhằm bảo đảm người được tuyển chọn có đủ điều kiện tham gia chương trình đào tạo, bồi dưỡng do Nhà nước đầu tư; đồng thời bảo đảm yêu cầu về năng lực hành vi dân sự, trách nhiệm pháp lý và điều kiện tham gia học tập, rèn luyện trong thời gian dài. Quy định này cũng phù hợp với yêu cầu quản lý đối với các chương trình sử dụng ngân sách nhà nước.</w:t>
            </w:r>
          </w:p>
          <w:p w14:paraId="526920DA" w14:textId="77777777" w:rsidR="00977990" w:rsidRPr="00611555" w:rsidRDefault="00977990" w:rsidP="00977990">
            <w:pPr>
              <w:spacing w:after="0" w:line="240" w:lineRule="auto"/>
              <w:jc w:val="both"/>
              <w:rPr>
                <w:spacing w:val="-2"/>
                <w:sz w:val="26"/>
                <w:szCs w:val="26"/>
              </w:rPr>
            </w:pPr>
            <w:r w:rsidRPr="00611555">
              <w:rPr>
                <w:spacing w:val="-2"/>
                <w:sz w:val="26"/>
                <w:szCs w:val="26"/>
              </w:rPr>
              <w:t xml:space="preserve">- Hoạt động đào tạo tài năng nghệ thuật truyền thống đòi hỏi thời gian đào tạo dài, chi phí đầu tư lớn và sử dụng nguồn lực từ ngân sách nhà nước. Việc quy định tiêu chí về nguyện vọng và định hướng gắn bó lâu dài nhằm bảo đảm hiệu quả đầu tư của Nhà nước, góp phần bổ sung đội ngũ diễn viên, nghệ sĩ kế cận cho các đơn vị nghệ thuật công lập đang thiếu hụt nguồn nhân lực. </w:t>
            </w:r>
          </w:p>
          <w:p w14:paraId="675A380F" w14:textId="261E23FD" w:rsidR="00977990" w:rsidRPr="00B27618" w:rsidRDefault="00977990" w:rsidP="00977990">
            <w:pPr>
              <w:spacing w:after="0" w:line="240" w:lineRule="auto"/>
              <w:jc w:val="both"/>
              <w:rPr>
                <w:rFonts w:cs="Times New Roman"/>
                <w:sz w:val="26"/>
                <w:szCs w:val="26"/>
              </w:rPr>
            </w:pPr>
            <w:r w:rsidRPr="00611555">
              <w:rPr>
                <w:spacing w:val="-2"/>
                <w:sz w:val="26"/>
                <w:szCs w:val="26"/>
              </w:rPr>
              <w:lastRenderedPageBreak/>
              <w:t>- Thông qua chính sách này không nhằm tuyển chọn người giỏi nhất ở thời điểm hiện tại, mà nhằm phát hiện những cá nhân có tiềm năng phát triển thành tài năng thông qua quá trình đào tạo, bồi dưỡng lâu dài bằng nguồn lực của Nhà nước. Vì vậy, hệ thống tiêu chí được thiết kế để đánh giá đồng thời ba yếu tố: Tiềm năng phát triển (năng khiếu, tố chất); Khả năng tham gia và hoàn thành chương trình đào tạo (sức khỏe, năng lực hành vi, điều kiện pháp lý); và Hiệu quả đầu tư của Nhà nước (nguyện vọng, định hướng gắn bó, ý thức rèn luyện).</w:t>
            </w:r>
          </w:p>
        </w:tc>
      </w:tr>
      <w:tr w:rsidR="00977990" w:rsidRPr="00B27618" w14:paraId="7C9F63B3" w14:textId="77777777" w:rsidTr="005E1D0E">
        <w:trPr>
          <w:jc w:val="center"/>
        </w:trPr>
        <w:tc>
          <w:tcPr>
            <w:tcW w:w="3539" w:type="dxa"/>
            <w:vAlign w:val="center"/>
          </w:tcPr>
          <w:p w14:paraId="0769D3F8" w14:textId="5A7F6243" w:rsidR="00977990" w:rsidRPr="00B27618" w:rsidRDefault="00977990" w:rsidP="00977990">
            <w:pPr>
              <w:spacing w:before="120" w:after="120" w:line="240" w:lineRule="auto"/>
              <w:jc w:val="center"/>
              <w:rPr>
                <w:rFonts w:cs="Times New Roman"/>
                <w:b/>
                <w:sz w:val="26"/>
                <w:szCs w:val="26"/>
              </w:rPr>
            </w:pPr>
            <w:r w:rsidRPr="0077600A">
              <w:rPr>
                <w:b/>
                <w:iCs/>
                <w:sz w:val="26"/>
                <w:lang w:val="vi-VN"/>
              </w:rPr>
              <w:lastRenderedPageBreak/>
              <w:t xml:space="preserve">Điều </w:t>
            </w:r>
            <w:r>
              <w:rPr>
                <w:b/>
                <w:iCs/>
                <w:sz w:val="26"/>
              </w:rPr>
              <w:t>4</w:t>
            </w:r>
            <w:r w:rsidRPr="0077600A">
              <w:rPr>
                <w:b/>
                <w:iCs/>
                <w:sz w:val="26"/>
                <w:lang w:val="vi-VN"/>
              </w:rPr>
              <w:t>. Cách thức lựa chọn</w:t>
            </w:r>
            <w:r w:rsidRPr="0077600A">
              <w:rPr>
                <w:iCs/>
                <w:sz w:val="26"/>
                <w:lang w:val="vi-VN"/>
              </w:rPr>
              <w:t xml:space="preserve"> </w:t>
            </w:r>
            <w:r w:rsidRPr="0077600A">
              <w:rPr>
                <w:b/>
                <w:iCs/>
                <w:sz w:val="26"/>
                <w:lang w:val="vi-VN"/>
              </w:rPr>
              <w:t>người có năng khiếu nghệ thuật, người có năng khiếu thể thao</w:t>
            </w:r>
          </w:p>
        </w:tc>
        <w:tc>
          <w:tcPr>
            <w:tcW w:w="4253" w:type="dxa"/>
            <w:vAlign w:val="center"/>
          </w:tcPr>
          <w:p w14:paraId="54145916" w14:textId="08238552" w:rsidR="00977990" w:rsidRPr="0077600A" w:rsidRDefault="00977990" w:rsidP="00977990">
            <w:pPr>
              <w:widowControl w:val="0"/>
              <w:tabs>
                <w:tab w:val="right" w:leader="dot" w:pos="7920"/>
              </w:tabs>
              <w:spacing w:after="0" w:line="240" w:lineRule="auto"/>
              <w:jc w:val="both"/>
              <w:rPr>
                <w:iCs/>
                <w:sz w:val="26"/>
                <w:lang w:val="vi-VN"/>
              </w:rPr>
            </w:pPr>
            <w:r w:rsidRPr="0077600A">
              <w:rPr>
                <w:iCs/>
                <w:sz w:val="26"/>
                <w:lang w:val="vi-VN"/>
              </w:rPr>
              <w:t xml:space="preserve">1. Ủy ban nhân dân Thành phố Hồ Chí Minh có trách nhiệm </w:t>
            </w:r>
            <w:r>
              <w:rPr>
                <w:iCs/>
                <w:sz w:val="26"/>
              </w:rPr>
              <w:t xml:space="preserve">chỉ đạo các đơn vị có liên quan </w:t>
            </w:r>
            <w:r w:rsidRPr="0077600A">
              <w:rPr>
                <w:iCs/>
                <w:sz w:val="26"/>
                <w:lang w:val="vi-VN"/>
              </w:rPr>
              <w:t>thành lập các Hội đồng tuyển chọn người có năng khiếu nghệ thuật, người có năng khiếu thể thao và hướng dẫn cụ thể nội dung, hình thức tuyển chọn, công tác quản lý đối với người có năng khiếu lĩnh vực nghệ thuật, người có năng khiếu thể thao. Đảm bảo công tác tổ chức tuyển chọn công khai, minh bạch, khách quan, tạo điều kiện thuận lợi nhất cho người có năng khiếu lĩnh vực nghệ thuật, người có năng khiếu thể thao.</w:t>
            </w:r>
          </w:p>
          <w:p w14:paraId="399E0265" w14:textId="0BDC58A2" w:rsidR="00977990" w:rsidRPr="0077600A" w:rsidRDefault="00977990" w:rsidP="00977990">
            <w:pPr>
              <w:spacing w:after="0" w:line="240" w:lineRule="auto"/>
              <w:jc w:val="both"/>
              <w:rPr>
                <w:rFonts w:cs="Times New Roman"/>
                <w:sz w:val="26"/>
                <w:szCs w:val="26"/>
              </w:rPr>
            </w:pPr>
            <w:r w:rsidRPr="0077600A">
              <w:rPr>
                <w:iCs/>
                <w:sz w:val="26"/>
                <w:lang w:val="vi-VN"/>
              </w:rPr>
              <w:t>2. Sở Văn hóa và Thể thao</w:t>
            </w:r>
            <w:r>
              <w:rPr>
                <w:iCs/>
                <w:sz w:val="26"/>
              </w:rPr>
              <w:t xml:space="preserve"> và Ủy ban nhân dân cấp xã</w:t>
            </w:r>
            <w:r w:rsidRPr="0077600A">
              <w:rPr>
                <w:iCs/>
                <w:sz w:val="26"/>
                <w:lang w:val="vi-VN"/>
              </w:rPr>
              <w:t xml:space="preserve"> có trách nhiệm liên kết, phối hợp với các cơ quan, đơn vị có liên quan trong việc tìm kiếm, phát hiện, bồi dưỡng người có năng khiếu </w:t>
            </w:r>
            <w:r w:rsidRPr="0077600A">
              <w:rPr>
                <w:iCs/>
                <w:sz w:val="26"/>
                <w:lang w:val="vi-VN"/>
              </w:rPr>
              <w:lastRenderedPageBreak/>
              <w:t>nghệ thuật, người có năng khiếu thể thao.</w:t>
            </w:r>
          </w:p>
        </w:tc>
        <w:tc>
          <w:tcPr>
            <w:tcW w:w="6998" w:type="dxa"/>
            <w:vAlign w:val="center"/>
          </w:tcPr>
          <w:p w14:paraId="7DCEABBD" w14:textId="47817828" w:rsidR="00977990" w:rsidRPr="00611555" w:rsidRDefault="00977990" w:rsidP="00977990">
            <w:pPr>
              <w:spacing w:after="0" w:line="240" w:lineRule="auto"/>
              <w:jc w:val="both"/>
              <w:rPr>
                <w:rFonts w:cs="Times New Roman"/>
                <w:spacing w:val="-2"/>
                <w:sz w:val="26"/>
                <w:szCs w:val="26"/>
              </w:rPr>
            </w:pPr>
            <w:r>
              <w:rPr>
                <w:rFonts w:cs="Times New Roman"/>
                <w:sz w:val="26"/>
                <w:szCs w:val="26"/>
              </w:rPr>
              <w:lastRenderedPageBreak/>
              <w:t>Căn cứ theo cách thức lựa chọn tại Kế hoạch số 269/KH-UBND ngày 06 tháng 6 năm 2026 của Ủy ban nhân dân Thành phố về triển khai thực hiện thu hút chuyên gia, nhà khoa học, kiến trúc sư trưởng và người có tài năng đặc biệt của Thành phố Hồ Chí Minh.</w:t>
            </w:r>
          </w:p>
        </w:tc>
      </w:tr>
      <w:tr w:rsidR="00977990" w:rsidRPr="00B27618" w14:paraId="4FDD05C5" w14:textId="77777777" w:rsidTr="0025608C">
        <w:trPr>
          <w:jc w:val="center"/>
        </w:trPr>
        <w:tc>
          <w:tcPr>
            <w:tcW w:w="14790" w:type="dxa"/>
            <w:gridSpan w:val="3"/>
            <w:vAlign w:val="center"/>
          </w:tcPr>
          <w:p w14:paraId="1F1A5289" w14:textId="241D48BB" w:rsidR="00977990" w:rsidRPr="00B27618" w:rsidRDefault="00977990" w:rsidP="00977990">
            <w:pPr>
              <w:spacing w:before="80" w:after="80" w:line="240" w:lineRule="auto"/>
              <w:jc w:val="both"/>
              <w:rPr>
                <w:rFonts w:cs="Times New Roman"/>
                <w:b/>
                <w:szCs w:val="28"/>
              </w:rPr>
            </w:pPr>
            <w:r w:rsidRPr="00B27618">
              <w:rPr>
                <w:rFonts w:cs="Times New Roman"/>
                <w:b/>
                <w:sz w:val="24"/>
                <w:szCs w:val="28"/>
              </w:rPr>
              <w:lastRenderedPageBreak/>
              <w:t xml:space="preserve">B. </w:t>
            </w:r>
            <w:r w:rsidRPr="004661F7">
              <w:rPr>
                <w:b/>
                <w:sz w:val="24"/>
              </w:rPr>
              <w:t xml:space="preserve">CHÍNH SÁCH ĐẶC THÙ VỀ ĐÀO TẠO, BỒI DƯỠNG VÀ SỬ DỤNG NGƯỜI CÓ NĂNG KHIẾU NGHỆ THUẬT VÀ NGƯỜI CÓ NĂNG KHIẾU THỂ THAO TẠI THÀNH PHỐ HỒ CHÍ MINH </w:t>
            </w:r>
          </w:p>
        </w:tc>
      </w:tr>
      <w:tr w:rsidR="00977990" w:rsidRPr="00B27618" w14:paraId="5CEE1A1E" w14:textId="77777777" w:rsidTr="00A44370">
        <w:trPr>
          <w:jc w:val="center"/>
        </w:trPr>
        <w:tc>
          <w:tcPr>
            <w:tcW w:w="3539" w:type="dxa"/>
            <w:vAlign w:val="center"/>
          </w:tcPr>
          <w:p w14:paraId="09C0B58E" w14:textId="0DA7CBEC" w:rsidR="00977990" w:rsidRPr="000E1383" w:rsidRDefault="00977990" w:rsidP="00977990">
            <w:pPr>
              <w:spacing w:before="120" w:after="120" w:line="240" w:lineRule="auto"/>
              <w:jc w:val="both"/>
              <w:rPr>
                <w:rFonts w:cs="Times New Roman"/>
                <w:b/>
                <w:sz w:val="28"/>
                <w:szCs w:val="24"/>
              </w:rPr>
            </w:pPr>
            <w:r w:rsidRPr="000E1383">
              <w:rPr>
                <w:b/>
                <w:iCs/>
                <w:sz w:val="26"/>
                <w:lang w:val="vi-VN"/>
              </w:rPr>
              <w:t xml:space="preserve">Điều </w:t>
            </w:r>
            <w:r>
              <w:rPr>
                <w:b/>
                <w:iCs/>
                <w:sz w:val="26"/>
              </w:rPr>
              <w:t>5</w:t>
            </w:r>
            <w:r w:rsidRPr="000E1383">
              <w:rPr>
                <w:b/>
                <w:iCs/>
                <w:sz w:val="26"/>
                <w:lang w:val="vi-VN"/>
              </w:rPr>
              <w:t>. Chính sách đào tạo, bồi dưỡng người có năng khiếu nghệ thuật, người có năng khiếu thể thao</w:t>
            </w:r>
          </w:p>
          <w:p w14:paraId="4101AEE0" w14:textId="08D7D82F" w:rsidR="00977990" w:rsidRPr="00B27618" w:rsidRDefault="00977990" w:rsidP="00977990">
            <w:pPr>
              <w:spacing w:before="120" w:after="120" w:line="240" w:lineRule="auto"/>
              <w:jc w:val="center"/>
              <w:rPr>
                <w:rFonts w:cs="Times New Roman"/>
                <w:b/>
                <w:sz w:val="24"/>
                <w:szCs w:val="24"/>
              </w:rPr>
            </w:pPr>
          </w:p>
        </w:tc>
        <w:tc>
          <w:tcPr>
            <w:tcW w:w="4253" w:type="dxa"/>
            <w:vAlign w:val="center"/>
          </w:tcPr>
          <w:p w14:paraId="71731336" w14:textId="77777777" w:rsidR="00977990" w:rsidRPr="000E1383" w:rsidRDefault="00977990" w:rsidP="00977990">
            <w:pPr>
              <w:widowControl w:val="0"/>
              <w:tabs>
                <w:tab w:val="right" w:leader="dot" w:pos="7920"/>
              </w:tabs>
              <w:spacing w:after="0" w:line="240" w:lineRule="auto"/>
              <w:jc w:val="both"/>
              <w:rPr>
                <w:iCs/>
                <w:sz w:val="26"/>
                <w:lang w:val="vi-VN"/>
              </w:rPr>
            </w:pPr>
            <w:r w:rsidRPr="000E1383">
              <w:rPr>
                <w:iCs/>
                <w:sz w:val="26"/>
                <w:lang w:val="vi-VN"/>
              </w:rPr>
              <w:t>1. Chính sách đào tạo, bồi dưỡng người có năng khiếu nghệ thuật</w:t>
            </w:r>
          </w:p>
          <w:p w14:paraId="66B4F7A0" w14:textId="77777777" w:rsidR="00977990" w:rsidRPr="000E1383" w:rsidRDefault="00977990" w:rsidP="00977990">
            <w:pPr>
              <w:widowControl w:val="0"/>
              <w:tabs>
                <w:tab w:val="right" w:leader="dot" w:pos="7920"/>
              </w:tabs>
              <w:spacing w:after="0" w:line="240" w:lineRule="auto"/>
              <w:jc w:val="both"/>
              <w:rPr>
                <w:iCs/>
                <w:sz w:val="26"/>
                <w:lang w:val="vi-VN"/>
              </w:rPr>
            </w:pPr>
            <w:r w:rsidRPr="000E1383">
              <w:rPr>
                <w:iCs/>
                <w:sz w:val="26"/>
                <w:lang w:val="vi-VN"/>
              </w:rPr>
              <w:t>a) Hỗ trợ kinh phí đào tạo, bồi dưỡng; kinh phí ăn, ở, di chuyển cho người có năng khiếu tham gia học các lớp chương trình đào tạo, bồi dưỡng về lĩnh vực nghệ thuật do các cơ sở đào tạo nghệ thuật trong nước và nước ngoài tổ chức, phù hợp với nhu cầu đào tạo, tuyển dụng của các đơn vị nghệ thuật truyền thống và nhu cầu đào tạo nguồn nhân lực kế thừa cho hoạt động bảo tồn các bộ môn nghệ thuật.</w:t>
            </w:r>
          </w:p>
          <w:p w14:paraId="478C9C73" w14:textId="77777777" w:rsidR="00977990" w:rsidRPr="000E1383" w:rsidRDefault="00977990" w:rsidP="00977990">
            <w:pPr>
              <w:widowControl w:val="0"/>
              <w:tabs>
                <w:tab w:val="right" w:leader="dot" w:pos="7920"/>
              </w:tabs>
              <w:spacing w:after="0" w:line="240" w:lineRule="auto"/>
              <w:jc w:val="both"/>
              <w:rPr>
                <w:iCs/>
                <w:sz w:val="26"/>
                <w:lang w:val="vi-VN"/>
              </w:rPr>
            </w:pPr>
            <w:r w:rsidRPr="000E1383">
              <w:rPr>
                <w:iCs/>
                <w:sz w:val="26"/>
                <w:lang w:val="vi-VN"/>
              </w:rPr>
              <w:t>b) Đối với các trường hợp dưới 18 tuổi, kết hợp giữa đào tạo nghề và đào tạo văn hóa để chuẩn hóa trình độ khi các em kết thúc khóa học.</w:t>
            </w:r>
          </w:p>
          <w:p w14:paraId="785AD41F" w14:textId="77777777" w:rsidR="00977990" w:rsidRPr="000E1383" w:rsidRDefault="00977990" w:rsidP="00977990">
            <w:pPr>
              <w:widowControl w:val="0"/>
              <w:tabs>
                <w:tab w:val="right" w:leader="dot" w:pos="7920"/>
              </w:tabs>
              <w:spacing w:after="0" w:line="240" w:lineRule="auto"/>
              <w:jc w:val="both"/>
              <w:rPr>
                <w:iCs/>
                <w:sz w:val="26"/>
                <w:lang w:val="vi-VN"/>
              </w:rPr>
            </w:pPr>
            <w:r w:rsidRPr="000E1383">
              <w:rPr>
                <w:iCs/>
                <w:sz w:val="26"/>
                <w:lang w:val="vi-VN"/>
              </w:rPr>
              <w:t>2. Chính sách đào tạo, bồi dưỡng người có năng khiếu thể thao</w:t>
            </w:r>
          </w:p>
          <w:p w14:paraId="0F151B68" w14:textId="77777777" w:rsid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bCs/>
                <w:sz w:val="26"/>
                <w:szCs w:val="26"/>
                <w:lang w:val="vi-VN"/>
              </w:rPr>
            </w:pPr>
            <w:r w:rsidRPr="00977990">
              <w:rPr>
                <w:bCs/>
                <w:sz w:val="26"/>
                <w:szCs w:val="26"/>
                <w:lang w:val="vi-VN"/>
              </w:rPr>
              <w:t xml:space="preserve">a) </w:t>
            </w:r>
            <w:r w:rsidRPr="00977990">
              <w:rPr>
                <w:iCs/>
                <w:sz w:val="26"/>
                <w:szCs w:val="26"/>
              </w:rPr>
              <w:t>Đào tạo, t</w:t>
            </w:r>
            <w:r w:rsidRPr="00977990">
              <w:rPr>
                <w:iCs/>
                <w:sz w:val="26"/>
                <w:szCs w:val="26"/>
                <w:lang w:val="vi-VN"/>
              </w:rPr>
              <w:t xml:space="preserve">ập huấn ngắn hạn ở </w:t>
            </w:r>
            <w:r w:rsidRPr="00977990">
              <w:rPr>
                <w:iCs/>
                <w:sz w:val="26"/>
                <w:szCs w:val="26"/>
              </w:rPr>
              <w:t xml:space="preserve">trong nước và </w:t>
            </w:r>
            <w:r w:rsidRPr="00977990">
              <w:rPr>
                <w:iCs/>
                <w:sz w:val="26"/>
                <w:szCs w:val="26"/>
                <w:lang w:val="vi-VN"/>
              </w:rPr>
              <w:t>nước ngoài</w:t>
            </w:r>
            <w:r w:rsidRPr="00977990">
              <w:rPr>
                <w:bCs/>
                <w:sz w:val="26"/>
                <w:szCs w:val="26"/>
                <w:lang w:val="vi-VN"/>
              </w:rPr>
              <w:t>;</w:t>
            </w:r>
          </w:p>
          <w:p w14:paraId="72DB444C" w14:textId="4D6AA3A7" w:rsidR="00977990" w:rsidRPr="000E1383"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rFonts w:cs="Times New Roman"/>
                <w:sz w:val="26"/>
                <w:szCs w:val="24"/>
              </w:rPr>
            </w:pPr>
            <w:r w:rsidRPr="00977990">
              <w:rPr>
                <w:bCs/>
                <w:sz w:val="26"/>
                <w:szCs w:val="26"/>
                <w:lang w:val="vi-VN"/>
              </w:rPr>
              <w:t xml:space="preserve">b) </w:t>
            </w:r>
            <w:r w:rsidRPr="00977990">
              <w:rPr>
                <w:iCs/>
                <w:sz w:val="26"/>
                <w:szCs w:val="26"/>
              </w:rPr>
              <w:t>Đào tạo, t</w:t>
            </w:r>
            <w:r w:rsidRPr="00977990">
              <w:rPr>
                <w:iCs/>
                <w:sz w:val="26"/>
                <w:szCs w:val="26"/>
                <w:lang w:val="vi-VN"/>
              </w:rPr>
              <w:t xml:space="preserve">ập huấn </w:t>
            </w:r>
            <w:r w:rsidRPr="00977990">
              <w:rPr>
                <w:iCs/>
                <w:sz w:val="26"/>
                <w:szCs w:val="26"/>
              </w:rPr>
              <w:t>dài hạn</w:t>
            </w:r>
            <w:r w:rsidRPr="00977990">
              <w:rPr>
                <w:iCs/>
                <w:sz w:val="26"/>
                <w:szCs w:val="26"/>
                <w:lang w:val="vi-VN"/>
              </w:rPr>
              <w:t xml:space="preserve"> ở </w:t>
            </w:r>
            <w:r w:rsidRPr="00977990">
              <w:rPr>
                <w:iCs/>
                <w:sz w:val="26"/>
                <w:szCs w:val="26"/>
              </w:rPr>
              <w:t xml:space="preserve">trong nước và </w:t>
            </w:r>
            <w:r w:rsidRPr="00977990">
              <w:rPr>
                <w:iCs/>
                <w:sz w:val="26"/>
                <w:szCs w:val="26"/>
                <w:lang w:val="vi-VN"/>
              </w:rPr>
              <w:t>nước ngoài</w:t>
            </w:r>
            <w:r w:rsidRPr="00977990">
              <w:rPr>
                <w:bCs/>
                <w:sz w:val="26"/>
                <w:szCs w:val="26"/>
                <w:lang w:val="vi-VN"/>
              </w:rPr>
              <w:t>.</w:t>
            </w:r>
          </w:p>
        </w:tc>
        <w:tc>
          <w:tcPr>
            <w:tcW w:w="6998" w:type="dxa"/>
          </w:tcPr>
          <w:p w14:paraId="7D7F2AF0" w14:textId="4EA060A1" w:rsidR="00977990" w:rsidRPr="00611555" w:rsidRDefault="00977990" w:rsidP="00977990">
            <w:pPr>
              <w:spacing w:after="0" w:line="240" w:lineRule="auto"/>
              <w:jc w:val="both"/>
              <w:rPr>
                <w:sz w:val="26"/>
                <w:szCs w:val="26"/>
              </w:rPr>
            </w:pPr>
            <w:r w:rsidRPr="00611555">
              <w:rPr>
                <w:sz w:val="26"/>
                <w:szCs w:val="26"/>
              </w:rPr>
              <w:t>- Nghệ thuật truyền thống là lĩnh vực đặc thù, đòi hỏi người học phải được phát hiện, đào tạo từ sớm, thời gian đào tạo dài, cường độ rèn luyện cao và gắn với quá trình truyền nghề trực tiếp. Tuy nhiên, hiện nay nguồn tuyển ngày càng hạn chế, sức hấp dẫn nghề nghiệp chưa cao, trong khi chi phí đào tạo lớn và thời gian hoàn vốn dài, dẫn đến nhiều người có năng khiếu không có điều kiện theo học hoặc không lựa chọn theo đuổi nghề.</w:t>
            </w:r>
          </w:p>
          <w:p w14:paraId="129F417C" w14:textId="5F6793F4" w:rsidR="00977990" w:rsidRPr="00611555" w:rsidRDefault="00977990" w:rsidP="00977990">
            <w:pPr>
              <w:spacing w:after="0" w:line="240" w:lineRule="auto"/>
              <w:jc w:val="both"/>
              <w:rPr>
                <w:sz w:val="26"/>
                <w:szCs w:val="26"/>
              </w:rPr>
            </w:pPr>
            <w:r w:rsidRPr="00611555">
              <w:rPr>
                <w:sz w:val="26"/>
                <w:szCs w:val="26"/>
              </w:rPr>
              <w:t>- Việc Nhà nước hỗ trợ kinh phí đào tạo nhằm tạo điều kiện để người có năng khiếu được tiếp cận môi trường đào tạo chuyên sâu, góp phần duy trì nguồn nhân lực kế cận cho các đơn vị nghệ thuật truyền thống.</w:t>
            </w:r>
          </w:p>
          <w:p w14:paraId="029FF51D" w14:textId="7DB2B789" w:rsidR="00977990" w:rsidRPr="00611555" w:rsidRDefault="00977990" w:rsidP="00977990">
            <w:pPr>
              <w:spacing w:after="0" w:line="240" w:lineRule="auto"/>
              <w:jc w:val="both"/>
              <w:rPr>
                <w:sz w:val="26"/>
                <w:szCs w:val="26"/>
              </w:rPr>
            </w:pPr>
            <w:r w:rsidRPr="00611555">
              <w:rPr>
                <w:sz w:val="26"/>
                <w:szCs w:val="26"/>
              </w:rPr>
              <w:t>- Phần lớn các cơ sở đào tạo chuyên sâu về nghệ thuật truyền thống tập trung tại một số địa phương; nhiều học viên phải học tập xa nơi cư trú trong thời gian dài. Việc hỗ trợ chi phí ăn, ở, đi lại nhằm giảm gánh nặng tài chính cho người học và gia đình, bảo đảm cơ hội tiếp cận đào tạo bình đẳng đối với người có năng khiếu, không phụ thuộc điều kiện kinh tế hoặc nơi cư trú.</w:t>
            </w:r>
          </w:p>
          <w:p w14:paraId="6AA47C92" w14:textId="77777777" w:rsidR="00977990" w:rsidRPr="00611555" w:rsidRDefault="00977990" w:rsidP="00977990">
            <w:pPr>
              <w:spacing w:after="0" w:line="240" w:lineRule="auto"/>
              <w:jc w:val="both"/>
              <w:rPr>
                <w:sz w:val="26"/>
                <w:szCs w:val="26"/>
              </w:rPr>
            </w:pPr>
            <w:r w:rsidRPr="00611555">
              <w:rPr>
                <w:sz w:val="26"/>
                <w:szCs w:val="26"/>
              </w:rPr>
              <w:t>- Việc hỗ trợ đào tạo tại các cơ sở đào tạo nước ngoài không nhằm thay thế đào tạo trong nước mà nhằm tiếp thu phương pháp đào tạo tiên tiến, nâng cao năng lực biểu diễn, quản lý, bảo tồn, dàn dựng và quảng bá nghệ thuật; đồng thời tăng cường giao lưu, hợp tác quốc tế, góp phần nâng cao chất lượng nguồn nhân lực văn hóa, nghệ thuật của Thành phố.</w:t>
            </w:r>
          </w:p>
          <w:p w14:paraId="60D816C3" w14:textId="44242097" w:rsidR="00977990" w:rsidRPr="00611555" w:rsidRDefault="00977990" w:rsidP="00977990">
            <w:pPr>
              <w:spacing w:after="0" w:line="240" w:lineRule="auto"/>
              <w:jc w:val="both"/>
              <w:rPr>
                <w:rFonts w:cs="Times New Roman"/>
                <w:spacing w:val="-2"/>
                <w:sz w:val="24"/>
                <w:szCs w:val="24"/>
              </w:rPr>
            </w:pPr>
            <w:r w:rsidRPr="00611555">
              <w:rPr>
                <w:spacing w:val="-2"/>
                <w:sz w:val="26"/>
                <w:szCs w:val="26"/>
              </w:rPr>
              <w:lastRenderedPageBreak/>
              <w:t xml:space="preserve">- Việc quy định chính sách </w:t>
            </w:r>
            <w:r>
              <w:rPr>
                <w:spacing w:val="-2"/>
                <w:sz w:val="26"/>
                <w:szCs w:val="26"/>
              </w:rPr>
              <w:t xml:space="preserve">đào tạo, </w:t>
            </w:r>
            <w:r w:rsidRPr="00611555">
              <w:rPr>
                <w:spacing w:val="-2"/>
                <w:sz w:val="26"/>
                <w:szCs w:val="26"/>
              </w:rPr>
              <w:t>tập huấn ngắn hạn</w:t>
            </w:r>
            <w:r>
              <w:rPr>
                <w:spacing w:val="-2"/>
                <w:sz w:val="26"/>
                <w:szCs w:val="26"/>
              </w:rPr>
              <w:t>,</w:t>
            </w:r>
            <w:r w:rsidRPr="00611555">
              <w:rPr>
                <w:spacing w:val="-2"/>
                <w:sz w:val="26"/>
                <w:szCs w:val="26"/>
              </w:rPr>
              <w:t xml:space="preserve"> dài hạn ở</w:t>
            </w:r>
            <w:r>
              <w:rPr>
                <w:spacing w:val="-2"/>
                <w:sz w:val="26"/>
                <w:szCs w:val="26"/>
              </w:rPr>
              <w:t xml:space="preserve"> trong nước và</w:t>
            </w:r>
            <w:r w:rsidRPr="00611555">
              <w:rPr>
                <w:spacing w:val="-2"/>
                <w:sz w:val="26"/>
                <w:szCs w:val="26"/>
              </w:rPr>
              <w:t xml:space="preserve"> nước ngoài đối với người có năng khiếu thể thao là phù hợp với yêu cầu phát triển thể thao thành tích cao. Tập huấn ngắn hạn giúp vận động viên thi đấu cọ xát, tích lũy kinh nghiệm thực tiễn, nâng cao bản lĩnh và tiếp cận phương pháp huấn luyện tiên tiến. Trong khi đó, đào tạo dài hạn tạo điều kiện để vận động viên được rèn luyện theo lộ trình khoa học, tích lũy lượng vận động, phát triển toàn diện về chuyên môn và thể lực, đồng thời tiếp thu kinh nghiệm từ các nền thể thao phát triển, góp phần nâng cao thành tích và xây dựng lực lượng vận động viên chất lượng cao cho Thành phố. </w:t>
            </w:r>
          </w:p>
        </w:tc>
      </w:tr>
      <w:tr w:rsidR="00977990" w:rsidRPr="00B27618" w14:paraId="13C09A90" w14:textId="77777777" w:rsidTr="00A44370">
        <w:trPr>
          <w:jc w:val="center"/>
        </w:trPr>
        <w:tc>
          <w:tcPr>
            <w:tcW w:w="3539" w:type="dxa"/>
            <w:vAlign w:val="center"/>
          </w:tcPr>
          <w:p w14:paraId="6BC52B6E" w14:textId="04929086" w:rsidR="00977990" w:rsidRPr="000E1383" w:rsidRDefault="00977990" w:rsidP="00977990">
            <w:pPr>
              <w:spacing w:before="120" w:after="120" w:line="240" w:lineRule="auto"/>
              <w:jc w:val="both"/>
              <w:rPr>
                <w:b/>
                <w:iCs/>
                <w:sz w:val="26"/>
                <w:lang w:val="vi-VN"/>
              </w:rPr>
            </w:pPr>
            <w:r w:rsidRPr="000E1383">
              <w:rPr>
                <w:b/>
                <w:iCs/>
                <w:sz w:val="26"/>
                <w:lang w:val="vi-VN"/>
              </w:rPr>
              <w:lastRenderedPageBreak/>
              <w:t xml:space="preserve">Điều </w:t>
            </w:r>
            <w:r>
              <w:rPr>
                <w:b/>
                <w:iCs/>
                <w:sz w:val="26"/>
              </w:rPr>
              <w:t>6</w:t>
            </w:r>
            <w:r w:rsidRPr="000E1383">
              <w:rPr>
                <w:b/>
                <w:iCs/>
                <w:sz w:val="26"/>
                <w:lang w:val="vi-VN"/>
              </w:rPr>
              <w:t>. Chính sách sử dụng người có năng khiếu nghệ thuật sau đào tạo, bồi dưỡng.</w:t>
            </w:r>
          </w:p>
        </w:tc>
        <w:tc>
          <w:tcPr>
            <w:tcW w:w="4253" w:type="dxa"/>
            <w:vAlign w:val="center"/>
          </w:tcPr>
          <w:p w14:paraId="616A2759" w14:textId="77777777" w:rsidR="00977990" w:rsidRPr="00977990" w:rsidRDefault="00977990" w:rsidP="00977990">
            <w:pPr>
              <w:widowControl w:val="0"/>
              <w:tabs>
                <w:tab w:val="right" w:leader="dot" w:pos="7920"/>
              </w:tabs>
              <w:spacing w:after="0" w:line="240" w:lineRule="auto"/>
              <w:jc w:val="both"/>
              <w:rPr>
                <w:iCs/>
                <w:sz w:val="26"/>
                <w:szCs w:val="26"/>
                <w:lang w:val="vi-VN"/>
              </w:rPr>
            </w:pPr>
            <w:r w:rsidRPr="00977990">
              <w:rPr>
                <w:iCs/>
                <w:sz w:val="26"/>
                <w:szCs w:val="26"/>
                <w:lang w:val="vi-VN"/>
              </w:rPr>
              <w:t>1. Chính sách sử dụng người có năng khiếu nghệ thuật</w:t>
            </w:r>
          </w:p>
          <w:p w14:paraId="0A4C6222"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bCs/>
                <w:sz w:val="26"/>
                <w:szCs w:val="26"/>
                <w:lang w:val="vi-VN"/>
              </w:rPr>
            </w:pPr>
            <w:r w:rsidRPr="00977990">
              <w:rPr>
                <w:bCs/>
                <w:sz w:val="26"/>
                <w:szCs w:val="26"/>
                <w:lang w:val="vi-VN"/>
              </w:rPr>
              <w:t xml:space="preserve">a) </w:t>
            </w:r>
            <w:r w:rsidRPr="00977990">
              <w:rPr>
                <w:iCs/>
                <w:sz w:val="26"/>
                <w:szCs w:val="26"/>
                <w:lang w:val="vi-VN"/>
              </w:rPr>
              <w:t>Được tạo điều kiện làm việc, hoạt động nghề nghiệp tại các đơn vị nghệ thuật của Thành phố theo ngành nghề đã được đào tạo, bồi dưỡng.</w:t>
            </w:r>
          </w:p>
          <w:p w14:paraId="2F5D665A"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bCs/>
                <w:sz w:val="26"/>
                <w:szCs w:val="26"/>
                <w:lang w:val="vi-VN"/>
              </w:rPr>
            </w:pPr>
            <w:r w:rsidRPr="00977990">
              <w:rPr>
                <w:bCs/>
                <w:sz w:val="26"/>
                <w:szCs w:val="26"/>
                <w:lang w:val="vi-VN"/>
              </w:rPr>
              <w:t xml:space="preserve">b) </w:t>
            </w:r>
            <w:r w:rsidRPr="00977990">
              <w:rPr>
                <w:iCs/>
                <w:sz w:val="26"/>
                <w:szCs w:val="26"/>
                <w:lang w:val="vi-VN"/>
              </w:rPr>
              <w:t xml:space="preserve">Được hưởng các chế độ chính sách về lương, trợ cấp ưu đãi nghề nghiệp  và các chính sách khác theo quy định của pháp luật; được tạo điều kiện tham gia các lớp </w:t>
            </w:r>
            <w:r w:rsidRPr="00977990">
              <w:rPr>
                <w:iCs/>
                <w:sz w:val="26"/>
                <w:szCs w:val="26"/>
              </w:rPr>
              <w:t xml:space="preserve">đào tạo, </w:t>
            </w:r>
            <w:r w:rsidRPr="00977990">
              <w:rPr>
                <w:iCs/>
                <w:sz w:val="26"/>
                <w:szCs w:val="26"/>
                <w:lang w:val="vi-VN"/>
              </w:rPr>
              <w:t>bồi dưỡng liên quan đến vị trí việc làm và chuyên môn theo yêu cầu công việc</w:t>
            </w:r>
            <w:r w:rsidRPr="00977990">
              <w:rPr>
                <w:iCs/>
                <w:sz w:val="26"/>
                <w:szCs w:val="26"/>
              </w:rPr>
              <w:t xml:space="preserve"> và chỉ được hưởng chính sách cao nhất</w:t>
            </w:r>
            <w:r w:rsidRPr="00977990">
              <w:rPr>
                <w:iCs/>
                <w:sz w:val="26"/>
                <w:szCs w:val="26"/>
                <w:lang w:val="vi-VN"/>
              </w:rPr>
              <w:t>.</w:t>
            </w:r>
          </w:p>
          <w:p w14:paraId="2D2C66C9"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bCs/>
                <w:sz w:val="26"/>
                <w:szCs w:val="26"/>
                <w:lang w:val="vi-VN"/>
              </w:rPr>
            </w:pPr>
            <w:r w:rsidRPr="00977990">
              <w:rPr>
                <w:bCs/>
                <w:sz w:val="26"/>
                <w:szCs w:val="26"/>
                <w:lang w:val="vi-VN"/>
              </w:rPr>
              <w:t>2. Nghĩa vụ của người có năng khiếu nghệ thuật sau đào tạo, bồi dưỡng.</w:t>
            </w:r>
          </w:p>
          <w:p w14:paraId="1B6FE990"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iCs/>
                <w:sz w:val="26"/>
                <w:szCs w:val="26"/>
                <w:lang w:val="vi-VN"/>
              </w:rPr>
            </w:pPr>
            <w:r w:rsidRPr="00977990">
              <w:rPr>
                <w:iCs/>
                <w:sz w:val="26"/>
                <w:szCs w:val="26"/>
                <w:lang w:val="vi-VN"/>
              </w:rPr>
              <w:t>a) Cam kết thời gian làm việc ít nhất 05 năm tại các đơn vị theo phân công.</w:t>
            </w:r>
          </w:p>
          <w:p w14:paraId="5E33210A" w14:textId="77777777" w:rsid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iCs/>
                <w:sz w:val="26"/>
                <w:szCs w:val="26"/>
                <w:lang w:val="vi-VN"/>
              </w:rPr>
            </w:pPr>
            <w:r w:rsidRPr="00977990">
              <w:rPr>
                <w:iCs/>
                <w:sz w:val="26"/>
                <w:szCs w:val="26"/>
                <w:lang w:val="vi-VN"/>
              </w:rPr>
              <w:lastRenderedPageBreak/>
              <w:t>b) Thực hiện tốt nhiệm vụ được giao tại đơn vị công tác và tích cực tham gia phục vụ nhiệm vụ chính trị của Thành phố Hồ Chí Minh.</w:t>
            </w:r>
          </w:p>
          <w:p w14:paraId="061FF8ED" w14:textId="7C763744"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jc w:val="both"/>
              <w:rPr>
                <w:iCs/>
                <w:sz w:val="26"/>
                <w:szCs w:val="26"/>
                <w:lang w:val="vi-VN"/>
              </w:rPr>
            </w:pPr>
            <w:r w:rsidRPr="00977990">
              <w:rPr>
                <w:iCs/>
                <w:sz w:val="26"/>
                <w:szCs w:val="26"/>
                <w:lang w:val="vi-VN"/>
              </w:rPr>
              <w:t>c) Bồi thường toàn bộ chi phí đào tạo, bồi dưỡng khi không thực hiện theo đúng nội dung đã cam kết về việc phục vụ cho ngành nghệ thuật truyền thống, dân gian dân tộc Thành phố sau thời gian đào tạo, bồi dưỡng.</w:t>
            </w:r>
          </w:p>
        </w:tc>
        <w:tc>
          <w:tcPr>
            <w:tcW w:w="6998" w:type="dxa"/>
          </w:tcPr>
          <w:p w14:paraId="2B4F586B" w14:textId="385CB6C3" w:rsidR="00977990" w:rsidRPr="00611555" w:rsidRDefault="00977990" w:rsidP="00977990">
            <w:pPr>
              <w:spacing w:after="0" w:line="240" w:lineRule="auto"/>
              <w:jc w:val="both"/>
              <w:rPr>
                <w:spacing w:val="-2"/>
                <w:sz w:val="26"/>
                <w:szCs w:val="26"/>
              </w:rPr>
            </w:pPr>
            <w:r w:rsidRPr="00611555">
              <w:rPr>
                <w:spacing w:val="-2"/>
                <w:sz w:val="26"/>
                <w:szCs w:val="26"/>
              </w:rPr>
              <w:lastRenderedPageBreak/>
              <w:t>- Người có năng khiếu nghệ thuật được Nhà nước đầu tư đào tạo, bồi dưỡng nhằm hình thành đội ngũ nghệ sĩ kế cận phục vụ hoạt động của các đơn vị nghệ thuật truyền thống của Thành phố. Do đó, bên cạnh chính sách hỗ trợ đào tạo, cần thiết phải có cơ chế sử dụng, bố trí công tác và quy định trách nhiệm của người được hưởng chính sách nhằm bảo đảm hiệu quả đầu tư từ ngân sách nhà nước, đồng thời giải quyết tình trạng thiếu hụt nguồn nhân lực tại các đơn vị nghệ thuật truyền thống.</w:t>
            </w:r>
          </w:p>
          <w:p w14:paraId="1DFFD16C" w14:textId="4E256B1C" w:rsidR="00977990" w:rsidRPr="00611555" w:rsidRDefault="00977990" w:rsidP="00977990">
            <w:pPr>
              <w:spacing w:after="0" w:line="240" w:lineRule="auto"/>
              <w:jc w:val="both"/>
              <w:rPr>
                <w:spacing w:val="-2"/>
                <w:sz w:val="26"/>
                <w:szCs w:val="26"/>
              </w:rPr>
            </w:pPr>
            <w:r w:rsidRPr="00611555">
              <w:rPr>
                <w:spacing w:val="-2"/>
                <w:sz w:val="26"/>
                <w:szCs w:val="26"/>
              </w:rPr>
              <w:t>- Đặc thù của nghệ thuật truyền thống là kỹ năng nghề nghiệp chỉ được duy trì và phát triển thông qua quá trình thực hành, biểu diễn và truyền nghề thường xuyên. Nếu người được đào tạo không có môi trường hoạt động nghề nghiệp phù hợp thì năng lực chuyên môn sẽ khó được duy trì, đồng thời làm giảm hiệu quả đầu tư của Nhà nước đối với công tác đào tạo.</w:t>
            </w:r>
          </w:p>
          <w:p w14:paraId="7A11D9D2" w14:textId="73C87AD3" w:rsidR="00977990" w:rsidRPr="00611555" w:rsidRDefault="00977990" w:rsidP="00977990">
            <w:pPr>
              <w:spacing w:after="0" w:line="240" w:lineRule="auto"/>
              <w:jc w:val="both"/>
              <w:rPr>
                <w:spacing w:val="-2"/>
                <w:sz w:val="26"/>
                <w:szCs w:val="26"/>
              </w:rPr>
            </w:pPr>
            <w:r w:rsidRPr="00611555">
              <w:rPr>
                <w:spacing w:val="-2"/>
                <w:sz w:val="26"/>
                <w:szCs w:val="26"/>
              </w:rPr>
              <w:t xml:space="preserve">Nghệ thuật là lĩnh vực đòi hỏi quá trình học tập, rèn luyện và cập nhật chuyên môn liên tục. - Việc bảo đảm các chế độ tiền lương, chính sách ưu đãi nghề nghiệp và tạo điều kiện tham gia các chương trình bồi dưỡng sau tuyển dụng là cơ sở để người được đào tạo yên </w:t>
            </w:r>
            <w:r w:rsidRPr="00611555">
              <w:rPr>
                <w:spacing w:val="-2"/>
                <w:sz w:val="26"/>
                <w:szCs w:val="26"/>
              </w:rPr>
              <w:lastRenderedPageBreak/>
              <w:t>tâm gắn bó với nghề, từng bước nâng cao chất lượng chuyên môn và đáp ứng yêu cầu phát triển của các đơn vị nghệ thuật.</w:t>
            </w:r>
          </w:p>
          <w:p w14:paraId="19DE5955" w14:textId="7BEBFA49" w:rsidR="00977990" w:rsidRPr="00611555" w:rsidRDefault="00977990" w:rsidP="00977990">
            <w:pPr>
              <w:spacing w:after="0" w:line="240" w:lineRule="auto"/>
              <w:jc w:val="both"/>
              <w:rPr>
                <w:spacing w:val="-2"/>
                <w:sz w:val="26"/>
                <w:szCs w:val="26"/>
              </w:rPr>
            </w:pPr>
            <w:r w:rsidRPr="00611555">
              <w:rPr>
                <w:spacing w:val="-2"/>
                <w:sz w:val="26"/>
                <w:szCs w:val="26"/>
              </w:rPr>
              <w:t>- Nhà nước sử dụng ngân sách để hỗ trợ đào tạo, bồi dưỡng người có năng khiếu nghệ thuật với mục tiêu hình thành nguồn nhân lực phục vụ lâu dài cho các đơn vị nghệ thuật truyền thống. Vì vậy, việc quy định thời gian cam kết công tác tối thiểu là cần thiết nhằm bảo đảm hiệu quả đầu tư công, tạo điều kiện để người được đào tạo vận dụng kiến thức, kỹ năng đã được bồi dưỡng vào thực tiễn hoạt động nghề nghiệp và góp phần ổn định đội ngũ kế cận cho các đơn vị nghệ thuật.</w:t>
            </w:r>
          </w:p>
          <w:p w14:paraId="0215D817" w14:textId="57227E38" w:rsidR="00977990" w:rsidRPr="00611555" w:rsidRDefault="00977990" w:rsidP="00977990">
            <w:pPr>
              <w:spacing w:after="0" w:line="240" w:lineRule="auto"/>
              <w:jc w:val="both"/>
              <w:rPr>
                <w:spacing w:val="-2"/>
                <w:sz w:val="26"/>
                <w:szCs w:val="26"/>
              </w:rPr>
            </w:pPr>
            <w:r w:rsidRPr="00611555">
              <w:rPr>
                <w:spacing w:val="-2"/>
                <w:sz w:val="26"/>
                <w:szCs w:val="26"/>
              </w:rPr>
              <w:t>- Các đơn vị nghệ thuật công lập không chỉ thực hiện hoạt động biểu diễn phục vụ công chúng mà còn thực hiện nhiệm vụ chính trị, nhiệm vụ phục vụ cộng đồng theo sự phân công của cơ quan có thẩm quyền. Vì vậy, người được Nhà nước đào tạo để làm việc tại các đơn vị này cần có trách nhiệm tham gia thực hiện đầy đủ các nhiệm vụ được giao.</w:t>
            </w:r>
          </w:p>
          <w:p w14:paraId="1B0FA567" w14:textId="77777777" w:rsidR="00977990" w:rsidRPr="00611555" w:rsidRDefault="00977990" w:rsidP="00977990">
            <w:pPr>
              <w:spacing w:after="0" w:line="240" w:lineRule="auto"/>
              <w:jc w:val="both"/>
              <w:rPr>
                <w:spacing w:val="-2"/>
                <w:sz w:val="26"/>
                <w:szCs w:val="26"/>
              </w:rPr>
            </w:pPr>
            <w:r w:rsidRPr="00611555">
              <w:rPr>
                <w:spacing w:val="-2"/>
                <w:sz w:val="26"/>
                <w:szCs w:val="26"/>
              </w:rPr>
              <w:t>Việc quy định trách nhiệm hoàn trả chi phí đào tạo trong trường hợp không thực hiện cam kết là nhằm bảo đảm nguyên tắc sử dụng hiệu quả ngân sách nhà nước, nâng cao trách nhiệm của người được hưởng chính sách và bảo đảm tính công bằng giữa quyền lợi được hưởng và nghĩa vụ phải thực hiện.</w:t>
            </w:r>
          </w:p>
          <w:p w14:paraId="424918FE" w14:textId="571B659B" w:rsidR="00977990" w:rsidRPr="00611555" w:rsidRDefault="00977990" w:rsidP="00977990">
            <w:pPr>
              <w:spacing w:after="0" w:line="240" w:lineRule="auto"/>
              <w:jc w:val="both"/>
              <w:rPr>
                <w:spacing w:val="-2"/>
                <w:sz w:val="26"/>
                <w:szCs w:val="26"/>
              </w:rPr>
            </w:pPr>
            <w:r w:rsidRPr="00611555">
              <w:rPr>
                <w:spacing w:val="-2"/>
                <w:sz w:val="26"/>
                <w:szCs w:val="26"/>
              </w:rPr>
              <w:t>- Quy định này cũng bảo đảm sự thống nhất với nguyên tắc đang được áp dụng trong nhiều chính sách sử dụng ngân sách nhà nước để đào tạo, bồi dưỡng nguồn nhân lực.</w:t>
            </w:r>
          </w:p>
          <w:p w14:paraId="139D472F" w14:textId="3A156023" w:rsidR="00977990" w:rsidRPr="00611555" w:rsidRDefault="00977990" w:rsidP="00977990">
            <w:pPr>
              <w:spacing w:after="0" w:line="240" w:lineRule="auto"/>
              <w:jc w:val="both"/>
              <w:rPr>
                <w:rFonts w:cs="Times New Roman"/>
                <w:spacing w:val="-2"/>
                <w:sz w:val="24"/>
                <w:szCs w:val="24"/>
              </w:rPr>
            </w:pPr>
            <w:r w:rsidRPr="00611555">
              <w:rPr>
                <w:spacing w:val="-2"/>
                <w:sz w:val="26"/>
                <w:szCs w:val="26"/>
              </w:rPr>
              <w:t xml:space="preserve">- Chính sách này được thiết kế trên nguyên tắc </w:t>
            </w:r>
            <w:r w:rsidRPr="00611555">
              <w:rPr>
                <w:rStyle w:val="Strong"/>
                <w:b w:val="0"/>
                <w:spacing w:val="-2"/>
                <w:sz w:val="26"/>
                <w:szCs w:val="26"/>
              </w:rPr>
              <w:t>gắn kết quyền lợi với trách nhiệm</w:t>
            </w:r>
            <w:r w:rsidRPr="00611555">
              <w:rPr>
                <w:b/>
                <w:spacing w:val="-2"/>
                <w:sz w:val="26"/>
                <w:szCs w:val="26"/>
              </w:rPr>
              <w:t xml:space="preserve">. </w:t>
            </w:r>
            <w:r w:rsidRPr="00611555">
              <w:rPr>
                <w:spacing w:val="-2"/>
                <w:sz w:val="26"/>
                <w:szCs w:val="26"/>
              </w:rPr>
              <w:t xml:space="preserve">Theo đó, người có năng khiếu nghệ thuật được Nhà nước hỗ trợ phát hiện, đào tạo, bồi dưỡng và tạo điều kiện bố trí việc làm phù hợp; đồng thời có trách nhiệm cam kết phục vụ tại các đơn vị nghệ thuật công lập trong thời gian nhất định và hoàn </w:t>
            </w:r>
            <w:r w:rsidRPr="00611555">
              <w:rPr>
                <w:spacing w:val="-2"/>
                <w:sz w:val="26"/>
                <w:szCs w:val="26"/>
              </w:rPr>
              <w:lastRenderedPageBreak/>
              <w:t>trả chi phí đào tạo nếu không thực hiện cam kết. Cách tiếp cận này bảo đảm sự hài hòa giữa quyền lợi của người được hưởng chính sách và yêu cầu sử dụng hiệu quả nguồn lực đầu tư của Nhà nước.</w:t>
            </w:r>
          </w:p>
        </w:tc>
      </w:tr>
      <w:tr w:rsidR="00977990" w:rsidRPr="00B27618" w14:paraId="743D6C01" w14:textId="77777777" w:rsidTr="005045B2">
        <w:trPr>
          <w:trHeight w:val="6538"/>
          <w:jc w:val="center"/>
        </w:trPr>
        <w:tc>
          <w:tcPr>
            <w:tcW w:w="3539" w:type="dxa"/>
            <w:vAlign w:val="center"/>
          </w:tcPr>
          <w:p w14:paraId="147FB3B5" w14:textId="4A18EF04" w:rsidR="00977990" w:rsidRPr="000E1383" w:rsidRDefault="00977990" w:rsidP="00977990">
            <w:pPr>
              <w:spacing w:before="120" w:after="120" w:line="240" w:lineRule="auto"/>
              <w:jc w:val="both"/>
              <w:rPr>
                <w:b/>
                <w:iCs/>
                <w:sz w:val="26"/>
                <w:lang w:val="vi-VN"/>
              </w:rPr>
            </w:pPr>
            <w:r w:rsidRPr="000E1383">
              <w:rPr>
                <w:b/>
                <w:iCs/>
                <w:sz w:val="26"/>
                <w:lang w:val="vi-VN"/>
              </w:rPr>
              <w:lastRenderedPageBreak/>
              <w:t xml:space="preserve">Điều </w:t>
            </w:r>
            <w:r>
              <w:rPr>
                <w:b/>
                <w:iCs/>
                <w:sz w:val="26"/>
              </w:rPr>
              <w:t>7</w:t>
            </w:r>
            <w:r w:rsidRPr="000E1383">
              <w:rPr>
                <w:b/>
                <w:iCs/>
                <w:sz w:val="26"/>
                <w:lang w:val="vi-VN"/>
              </w:rPr>
              <w:t>. Chính sách sử dụng người có năng khiếu thể thao sau đào tạo, bồi dưỡng.</w:t>
            </w:r>
          </w:p>
        </w:tc>
        <w:tc>
          <w:tcPr>
            <w:tcW w:w="4253" w:type="dxa"/>
            <w:vAlign w:val="center"/>
          </w:tcPr>
          <w:p w14:paraId="451F0FD8"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pacing w:val="-6"/>
                <w:sz w:val="26"/>
                <w:szCs w:val="26"/>
                <w:lang w:val="vi-VN"/>
              </w:rPr>
            </w:pPr>
            <w:r w:rsidRPr="00977990">
              <w:rPr>
                <w:bCs/>
                <w:spacing w:val="-6"/>
                <w:sz w:val="26"/>
                <w:szCs w:val="26"/>
                <w:lang w:val="vi-VN"/>
              </w:rPr>
              <w:t>1. Chính sách sử dụng người có năng khiếu thể thao sau đào tạo, bồi dưỡng</w:t>
            </w:r>
          </w:p>
          <w:p w14:paraId="53AFBB57"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z w:val="26"/>
                <w:szCs w:val="26"/>
                <w:lang w:val="vi-VN"/>
              </w:rPr>
            </w:pPr>
            <w:r w:rsidRPr="00977990">
              <w:rPr>
                <w:bCs/>
                <w:sz w:val="26"/>
                <w:szCs w:val="26"/>
                <w:lang w:val="vi-VN"/>
              </w:rPr>
              <w:t>a) Được tạo điều kiện thi đấu các giải thể thao quốc gia và quốc tế.</w:t>
            </w:r>
          </w:p>
          <w:p w14:paraId="17B2EBB3"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z w:val="26"/>
                <w:szCs w:val="26"/>
                <w:lang w:val="vi-VN"/>
              </w:rPr>
            </w:pPr>
            <w:r w:rsidRPr="00977990">
              <w:rPr>
                <w:bCs/>
                <w:sz w:val="26"/>
                <w:szCs w:val="26"/>
                <w:lang w:val="vi-VN"/>
              </w:rPr>
              <w:t>b) Được hưởng các chế độ chính sách</w:t>
            </w:r>
            <w:r w:rsidRPr="00977990">
              <w:rPr>
                <w:bCs/>
                <w:sz w:val="26"/>
                <w:szCs w:val="26"/>
              </w:rPr>
              <w:t xml:space="preserve">, </w:t>
            </w:r>
            <w:r w:rsidRPr="00977990">
              <w:rPr>
                <w:bCs/>
                <w:sz w:val="26"/>
                <w:szCs w:val="26"/>
                <w:lang w:val="vi-VN"/>
              </w:rPr>
              <w:t>chế độ dinh dưỡng theo quy định và chỉ được hưởng chính sách cao nhất.</w:t>
            </w:r>
          </w:p>
          <w:p w14:paraId="4608E581"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pacing w:val="-4"/>
                <w:sz w:val="26"/>
                <w:szCs w:val="26"/>
                <w:lang w:val="vi-VN"/>
              </w:rPr>
            </w:pPr>
            <w:r w:rsidRPr="00977990">
              <w:rPr>
                <w:bCs/>
                <w:spacing w:val="-4"/>
                <w:sz w:val="26"/>
                <w:szCs w:val="26"/>
                <w:lang w:val="vi-VN"/>
              </w:rPr>
              <w:t>c) Được tạo điều kiện học tập sau khi kết thúc quá trình tập luyện và thi đấu.</w:t>
            </w:r>
          </w:p>
          <w:p w14:paraId="5E595789"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z w:val="26"/>
                <w:szCs w:val="26"/>
                <w:lang w:val="vi-VN"/>
              </w:rPr>
            </w:pPr>
            <w:r w:rsidRPr="00977990">
              <w:rPr>
                <w:bCs/>
                <w:sz w:val="26"/>
                <w:szCs w:val="26"/>
                <w:lang w:val="vi-VN"/>
              </w:rPr>
              <w:t>2. Nghĩa vụ của người có năng khiếu thể thao sau đào tạo, bồi dưỡng</w:t>
            </w:r>
          </w:p>
          <w:p w14:paraId="247FFC29" w14:textId="77777777"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z w:val="26"/>
                <w:szCs w:val="26"/>
                <w:lang w:val="vi-VN"/>
              </w:rPr>
            </w:pPr>
            <w:r w:rsidRPr="00977990">
              <w:rPr>
                <w:bCs/>
                <w:sz w:val="26"/>
                <w:szCs w:val="26"/>
                <w:lang w:val="vi-VN"/>
              </w:rPr>
              <w:t>a) Chấp hành sự bố trí, phân công của Sở Văn hóa và Thể thao sau khi hoàn thành đào tạo, bồi dưỡng.</w:t>
            </w:r>
          </w:p>
          <w:p w14:paraId="5D2EB8E0" w14:textId="77777777" w:rsid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z w:val="26"/>
                <w:szCs w:val="26"/>
                <w:lang w:val="vi-VN"/>
              </w:rPr>
            </w:pPr>
            <w:r w:rsidRPr="00977990">
              <w:rPr>
                <w:bCs/>
                <w:sz w:val="26"/>
                <w:szCs w:val="26"/>
                <w:lang w:val="vi-VN"/>
              </w:rPr>
              <w:t xml:space="preserve">b) Cam kết phục vụ cho ngành thể dục thể thao Thành phố </w:t>
            </w:r>
            <w:r w:rsidRPr="00977990">
              <w:rPr>
                <w:bCs/>
                <w:sz w:val="26"/>
                <w:szCs w:val="26"/>
              </w:rPr>
              <w:t>ít nhất 05</w:t>
            </w:r>
            <w:r w:rsidRPr="00977990">
              <w:rPr>
                <w:bCs/>
                <w:sz w:val="26"/>
                <w:szCs w:val="26"/>
                <w:lang w:val="vi-VN"/>
              </w:rPr>
              <w:t xml:space="preserve"> năm sau khi kết thúc chương trình đào tạo, bồi dưỡng.</w:t>
            </w:r>
          </w:p>
          <w:p w14:paraId="021DE972" w14:textId="2998923B" w:rsidR="00977990" w:rsidRPr="00977990" w:rsidRDefault="00977990" w:rsidP="00977990">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iCs/>
                <w:sz w:val="26"/>
                <w:szCs w:val="26"/>
                <w:lang w:val="vi-VN"/>
              </w:rPr>
            </w:pPr>
            <w:r w:rsidRPr="00977990">
              <w:rPr>
                <w:bCs/>
                <w:sz w:val="26"/>
                <w:szCs w:val="26"/>
                <w:lang w:val="vi-VN"/>
              </w:rPr>
              <w:t>c) Bồi thường toàn bộ chi phí đào tạo, bồi dưỡng khi không phục vụ cho ngành thể dục thể thao Thành phố sau khi đào tạo, bồi dưỡng.</w:t>
            </w:r>
          </w:p>
        </w:tc>
        <w:tc>
          <w:tcPr>
            <w:tcW w:w="6998" w:type="dxa"/>
            <w:vAlign w:val="center"/>
          </w:tcPr>
          <w:p w14:paraId="1DCF2A32" w14:textId="5DD8FC89" w:rsidR="00977990" w:rsidRPr="004E3947" w:rsidRDefault="00977990" w:rsidP="00977990">
            <w:pPr>
              <w:pStyle w:val="isselectedend"/>
              <w:spacing w:before="0" w:beforeAutospacing="0" w:after="0" w:afterAutospacing="0"/>
              <w:jc w:val="both"/>
              <w:rPr>
                <w:sz w:val="26"/>
                <w:szCs w:val="26"/>
              </w:rPr>
            </w:pPr>
            <w:r>
              <w:rPr>
                <w:sz w:val="26"/>
                <w:szCs w:val="26"/>
              </w:rPr>
              <w:t xml:space="preserve">- </w:t>
            </w:r>
            <w:r w:rsidRPr="004E3947">
              <w:rPr>
                <w:sz w:val="26"/>
                <w:szCs w:val="26"/>
              </w:rPr>
              <w:t>Việc quy định chính sách sử dụng người có năng khiếu thể thao sau đào tạo, bồi dưỡng nhằm bảo đảm phát huy hiệu quả nguồn nhân lực thể thao đã được Thành phố đầu tư. Theo đó, việc tạo điều kiện tham gia các giải thể thao quốc gia, quốc tế giúp vận động viên tích lũy kinh nghiệm, nâng cao thành tích; đồng thời việc bảo đảm các chế độ, chính sách và hỗ trợ học tập sau khi kết thúc sự nghiệp thi đấu tạo điều kiện để vận động viên yên tâm cống hiến và ổn định cuộc sống lâu dài.</w:t>
            </w:r>
          </w:p>
          <w:p w14:paraId="509160DA" w14:textId="472A486B" w:rsidR="00977990" w:rsidRPr="00B27618" w:rsidRDefault="00977990" w:rsidP="00977990">
            <w:pPr>
              <w:pStyle w:val="NormalWeb"/>
              <w:spacing w:before="0" w:beforeAutospacing="0" w:after="0" w:afterAutospacing="0"/>
              <w:jc w:val="both"/>
            </w:pPr>
            <w:r>
              <w:rPr>
                <w:sz w:val="26"/>
                <w:szCs w:val="26"/>
              </w:rPr>
              <w:t xml:space="preserve">- </w:t>
            </w:r>
            <w:r w:rsidRPr="004E3947">
              <w:rPr>
                <w:sz w:val="26"/>
                <w:szCs w:val="26"/>
              </w:rPr>
              <w:t>Bên cạnh đó, quy định vận động viên cam kết phục vụ ngành thể dục thể thao Thành phố tối thiểu 10 năm là phù hợp với đặc thù đào tạo thể thao thành tích cao. Thực tế, để phát triển một tài năng thể thao cần ít nhất hai chu kỳ huấn luyện, mỗi chu kỳ khoảng 5 năm. Do đó, việc yêu cầu phục vụ trong thời gian tương ứng nhằm bảo đảm hiệu quả đầu tư của ngân sách. Trường hợp không thực hiện cam kết, việc bồi hoàn chi phí đào tạo, bồi dưỡng là cần thiết để bảo đảm trách nhiệm của người được hưởng chính sách và sử dụng hiệu quả nguồn lực của Nhà nước.</w:t>
            </w:r>
          </w:p>
        </w:tc>
      </w:tr>
      <w:tr w:rsidR="00977990" w:rsidRPr="00B27618" w14:paraId="2D525852" w14:textId="77777777" w:rsidTr="005045B2">
        <w:trPr>
          <w:jc w:val="center"/>
        </w:trPr>
        <w:tc>
          <w:tcPr>
            <w:tcW w:w="3539" w:type="dxa"/>
            <w:vAlign w:val="center"/>
          </w:tcPr>
          <w:p w14:paraId="78CD79AF" w14:textId="33F39205" w:rsidR="005045B2" w:rsidRDefault="00977990" w:rsidP="005045B2">
            <w:pPr>
              <w:spacing w:after="0" w:line="240" w:lineRule="auto"/>
              <w:jc w:val="center"/>
              <w:rPr>
                <w:b/>
                <w:bCs/>
                <w:sz w:val="26"/>
                <w:szCs w:val="28"/>
              </w:rPr>
            </w:pPr>
            <w:r w:rsidRPr="005045B2">
              <w:rPr>
                <w:b/>
                <w:bCs/>
                <w:sz w:val="26"/>
                <w:szCs w:val="28"/>
                <w:lang w:val="vi-VN"/>
              </w:rPr>
              <w:t xml:space="preserve">Điều </w:t>
            </w:r>
            <w:r w:rsidRPr="005045B2">
              <w:rPr>
                <w:b/>
                <w:bCs/>
                <w:sz w:val="26"/>
                <w:szCs w:val="28"/>
              </w:rPr>
              <w:t>8</w:t>
            </w:r>
            <w:r w:rsidRPr="005045B2">
              <w:rPr>
                <w:b/>
                <w:bCs/>
                <w:sz w:val="26"/>
                <w:szCs w:val="28"/>
                <w:lang w:val="vi-VN"/>
              </w:rPr>
              <w:t xml:space="preserve">. </w:t>
            </w:r>
            <w:r w:rsidRPr="005045B2">
              <w:rPr>
                <w:b/>
                <w:bCs/>
                <w:sz w:val="26"/>
                <w:szCs w:val="28"/>
              </w:rPr>
              <w:t>Nội dung chi</w:t>
            </w:r>
          </w:p>
          <w:p w14:paraId="1D18D62D" w14:textId="72C132F9" w:rsidR="00977990" w:rsidRPr="000E1383" w:rsidRDefault="00977990" w:rsidP="005045B2">
            <w:pPr>
              <w:spacing w:after="0" w:line="240" w:lineRule="auto"/>
              <w:jc w:val="center"/>
              <w:rPr>
                <w:b/>
                <w:iCs/>
                <w:sz w:val="26"/>
                <w:lang w:val="vi-VN"/>
              </w:rPr>
            </w:pPr>
            <w:r w:rsidRPr="005045B2">
              <w:rPr>
                <w:b/>
                <w:bCs/>
                <w:sz w:val="26"/>
                <w:szCs w:val="28"/>
              </w:rPr>
              <w:t>và mức chi</w:t>
            </w:r>
          </w:p>
        </w:tc>
        <w:tc>
          <w:tcPr>
            <w:tcW w:w="4253" w:type="dxa"/>
            <w:vAlign w:val="center"/>
          </w:tcPr>
          <w:p w14:paraId="5CDD4746" w14:textId="1AC3947D" w:rsidR="00977990" w:rsidRPr="00977990" w:rsidRDefault="005045B2" w:rsidP="005045B2">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center"/>
              <w:rPr>
                <w:bCs/>
                <w:spacing w:val="-6"/>
                <w:sz w:val="26"/>
                <w:szCs w:val="26"/>
              </w:rPr>
            </w:pPr>
            <w:r w:rsidRPr="00977990">
              <w:rPr>
                <w:iCs/>
                <w:sz w:val="26"/>
                <w:lang w:val="vi-VN"/>
              </w:rPr>
              <w:t xml:space="preserve">Nội dung chi và mức chi </w:t>
            </w:r>
            <w:r w:rsidRPr="00977990">
              <w:rPr>
                <w:iCs/>
                <w:sz w:val="26"/>
                <w:szCs w:val="24"/>
                <w:lang w:val="vi-VN"/>
              </w:rPr>
              <w:t>quy định tại Quy định kèm theo Nghị quyết này</w:t>
            </w:r>
            <w:r>
              <w:rPr>
                <w:iCs/>
                <w:sz w:val="26"/>
                <w:szCs w:val="24"/>
              </w:rPr>
              <w:t>.</w:t>
            </w:r>
          </w:p>
        </w:tc>
        <w:tc>
          <w:tcPr>
            <w:tcW w:w="6998" w:type="dxa"/>
            <w:vAlign w:val="center"/>
          </w:tcPr>
          <w:p w14:paraId="30043AD9" w14:textId="77777777" w:rsidR="00977990" w:rsidRDefault="00977990" w:rsidP="005045B2">
            <w:pPr>
              <w:pStyle w:val="isselectedend"/>
              <w:spacing w:before="0" w:beforeAutospacing="0" w:after="0" w:afterAutospacing="0"/>
              <w:jc w:val="center"/>
              <w:rPr>
                <w:sz w:val="26"/>
                <w:szCs w:val="26"/>
              </w:rPr>
            </w:pPr>
          </w:p>
        </w:tc>
      </w:tr>
      <w:tr w:rsidR="00977990" w:rsidRPr="00B27618" w14:paraId="17FFE572" w14:textId="77777777" w:rsidTr="005045B2">
        <w:trPr>
          <w:trHeight w:val="784"/>
          <w:jc w:val="center"/>
        </w:trPr>
        <w:tc>
          <w:tcPr>
            <w:tcW w:w="3539" w:type="dxa"/>
            <w:vAlign w:val="center"/>
          </w:tcPr>
          <w:p w14:paraId="4541A5F0" w14:textId="3EFA4087" w:rsidR="00977990" w:rsidRPr="000E1383" w:rsidRDefault="005045B2" w:rsidP="005045B2">
            <w:pPr>
              <w:spacing w:after="0" w:line="240" w:lineRule="auto"/>
              <w:jc w:val="center"/>
              <w:rPr>
                <w:b/>
                <w:iCs/>
                <w:sz w:val="26"/>
                <w:lang w:val="vi-VN"/>
              </w:rPr>
            </w:pPr>
            <w:r w:rsidRPr="005045B2">
              <w:rPr>
                <w:b/>
                <w:bCs/>
                <w:sz w:val="26"/>
                <w:szCs w:val="28"/>
                <w:lang w:val="vi-VN"/>
              </w:rPr>
              <w:lastRenderedPageBreak/>
              <w:t>Điều 9.</w:t>
            </w:r>
            <w:r w:rsidRPr="005045B2">
              <w:rPr>
                <w:b/>
                <w:bCs/>
                <w:sz w:val="26"/>
                <w:szCs w:val="28"/>
              </w:rPr>
              <w:t xml:space="preserve"> </w:t>
            </w:r>
            <w:r w:rsidRPr="005045B2">
              <w:rPr>
                <w:b/>
                <w:bCs/>
                <w:sz w:val="26"/>
                <w:szCs w:val="28"/>
                <w:lang w:val="vi-VN"/>
              </w:rPr>
              <w:t>Kinh phí thực hiện</w:t>
            </w:r>
          </w:p>
        </w:tc>
        <w:tc>
          <w:tcPr>
            <w:tcW w:w="4253" w:type="dxa"/>
            <w:vAlign w:val="center"/>
          </w:tcPr>
          <w:p w14:paraId="0287CE52" w14:textId="01F75B6A" w:rsidR="00977990" w:rsidRPr="00977990" w:rsidRDefault="005045B2" w:rsidP="005045B2">
            <w:pPr>
              <w:widowControl w:val="0"/>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28"/>
              <w:jc w:val="both"/>
              <w:rPr>
                <w:bCs/>
                <w:spacing w:val="-6"/>
                <w:sz w:val="26"/>
                <w:szCs w:val="26"/>
                <w:lang w:val="vi-VN"/>
              </w:rPr>
            </w:pPr>
            <w:r w:rsidRPr="005045B2">
              <w:rPr>
                <w:bCs/>
                <w:sz w:val="26"/>
                <w:szCs w:val="28"/>
                <w:lang w:val="vi-VN"/>
              </w:rPr>
              <w:t>Nguồn kinh phí thực hiện các nội dung nêu trên do Ngân sách Thành phố đảm bảo.</w:t>
            </w:r>
          </w:p>
        </w:tc>
        <w:tc>
          <w:tcPr>
            <w:tcW w:w="6998" w:type="dxa"/>
            <w:vAlign w:val="center"/>
          </w:tcPr>
          <w:p w14:paraId="2F02C302" w14:textId="77777777" w:rsidR="00977990" w:rsidRDefault="00977990" w:rsidP="005045B2">
            <w:pPr>
              <w:pStyle w:val="isselectedend"/>
              <w:spacing w:before="0" w:beforeAutospacing="0" w:after="0" w:afterAutospacing="0"/>
              <w:jc w:val="both"/>
              <w:rPr>
                <w:sz w:val="26"/>
                <w:szCs w:val="26"/>
              </w:rPr>
            </w:pPr>
          </w:p>
        </w:tc>
      </w:tr>
      <w:tr w:rsidR="00977990" w:rsidRPr="00B27618" w14:paraId="24BE91C7" w14:textId="77777777" w:rsidTr="00530239">
        <w:trPr>
          <w:jc w:val="center"/>
        </w:trPr>
        <w:tc>
          <w:tcPr>
            <w:tcW w:w="14790" w:type="dxa"/>
            <w:gridSpan w:val="3"/>
            <w:vAlign w:val="center"/>
          </w:tcPr>
          <w:p w14:paraId="23238553" w14:textId="6A195FA6" w:rsidR="00977990" w:rsidRPr="00B27618" w:rsidRDefault="00977990" w:rsidP="00977990">
            <w:pPr>
              <w:spacing w:before="120" w:after="120" w:line="240" w:lineRule="auto"/>
              <w:jc w:val="both"/>
              <w:rPr>
                <w:rFonts w:cs="Times New Roman"/>
                <w:sz w:val="24"/>
                <w:szCs w:val="24"/>
              </w:rPr>
            </w:pPr>
            <w:r w:rsidRPr="00B27618">
              <w:rPr>
                <w:rFonts w:cs="Times New Roman"/>
                <w:b/>
                <w:sz w:val="24"/>
                <w:szCs w:val="24"/>
              </w:rPr>
              <w:t>D. ĐIỀU KHOẢN THI HÀNH</w:t>
            </w:r>
          </w:p>
        </w:tc>
      </w:tr>
      <w:tr w:rsidR="00977990" w:rsidRPr="00B27618" w14:paraId="06D19695" w14:textId="77777777" w:rsidTr="00A44370">
        <w:trPr>
          <w:jc w:val="center"/>
        </w:trPr>
        <w:tc>
          <w:tcPr>
            <w:tcW w:w="3539" w:type="dxa"/>
            <w:vAlign w:val="center"/>
          </w:tcPr>
          <w:p w14:paraId="6ED74084" w14:textId="36951C13" w:rsidR="00977990" w:rsidRPr="002D0AF1" w:rsidRDefault="00977990" w:rsidP="00977990">
            <w:pPr>
              <w:spacing w:after="0" w:line="240" w:lineRule="auto"/>
              <w:jc w:val="both"/>
              <w:rPr>
                <w:rFonts w:cs="Times New Roman"/>
                <w:b/>
                <w:sz w:val="26"/>
                <w:szCs w:val="24"/>
              </w:rPr>
            </w:pPr>
            <w:r w:rsidRPr="002D0AF1">
              <w:rPr>
                <w:rFonts w:cs="Times New Roman"/>
                <w:b/>
                <w:sz w:val="26"/>
                <w:szCs w:val="24"/>
              </w:rPr>
              <w:t xml:space="preserve">Điều </w:t>
            </w:r>
            <w:r w:rsidR="005045B2">
              <w:rPr>
                <w:rFonts w:cs="Times New Roman"/>
                <w:b/>
                <w:sz w:val="26"/>
                <w:szCs w:val="24"/>
              </w:rPr>
              <w:t>10</w:t>
            </w:r>
            <w:r w:rsidRPr="002D0AF1">
              <w:rPr>
                <w:rFonts w:cs="Times New Roman"/>
                <w:b/>
                <w:sz w:val="26"/>
                <w:szCs w:val="24"/>
              </w:rPr>
              <w:t>. Tổ chức thực hiện</w:t>
            </w:r>
          </w:p>
          <w:p w14:paraId="52D2FD24" w14:textId="55205F43" w:rsidR="00977990" w:rsidRPr="00B27618" w:rsidRDefault="00977990" w:rsidP="00977990">
            <w:pPr>
              <w:spacing w:after="0" w:line="240" w:lineRule="auto"/>
              <w:jc w:val="both"/>
              <w:rPr>
                <w:rFonts w:cs="Times New Roman"/>
                <w:b/>
                <w:sz w:val="24"/>
                <w:szCs w:val="24"/>
              </w:rPr>
            </w:pPr>
          </w:p>
        </w:tc>
        <w:tc>
          <w:tcPr>
            <w:tcW w:w="4253" w:type="dxa"/>
            <w:vAlign w:val="center"/>
          </w:tcPr>
          <w:p w14:paraId="2AD543EA" w14:textId="77777777" w:rsidR="00977990" w:rsidRPr="002D0AF1" w:rsidRDefault="00977990" w:rsidP="00977990">
            <w:pPr>
              <w:shd w:val="clear" w:color="auto" w:fill="FFFFFF"/>
              <w:spacing w:after="0" w:line="240" w:lineRule="auto"/>
              <w:jc w:val="both"/>
              <w:textAlignment w:val="baseline"/>
              <w:rPr>
                <w:b/>
                <w:bCs/>
                <w:sz w:val="26"/>
                <w:lang w:val="de-DE"/>
              </w:rPr>
            </w:pPr>
            <w:r w:rsidRPr="002D0AF1">
              <w:rPr>
                <w:bCs/>
                <w:sz w:val="26"/>
                <w:lang w:val="de-DE"/>
              </w:rPr>
              <w:t>1.</w:t>
            </w:r>
            <w:r w:rsidRPr="002D0AF1">
              <w:rPr>
                <w:b/>
                <w:bCs/>
                <w:sz w:val="26"/>
                <w:lang w:val="de-DE"/>
              </w:rPr>
              <w:t xml:space="preserve"> </w:t>
            </w:r>
            <w:r w:rsidRPr="002D0AF1">
              <w:rPr>
                <w:sz w:val="26"/>
              </w:rPr>
              <w:t>Giao Ủy ban nhân dân Thành phố tổ chức thực hiện Nghị quyết này.</w:t>
            </w:r>
          </w:p>
          <w:p w14:paraId="03462B38" w14:textId="16F3E5C3" w:rsidR="00977990" w:rsidRPr="00B27618" w:rsidRDefault="00977990" w:rsidP="00977990">
            <w:pPr>
              <w:spacing w:after="0" w:line="240" w:lineRule="auto"/>
              <w:jc w:val="both"/>
              <w:rPr>
                <w:rFonts w:cs="Times New Roman"/>
                <w:sz w:val="24"/>
                <w:szCs w:val="24"/>
              </w:rPr>
            </w:pPr>
            <w:r w:rsidRPr="002D0AF1">
              <w:rPr>
                <w:sz w:val="26"/>
              </w:rPr>
              <w:t>2. Giao Thường trực Hội đồng nhân dân Thành phố, các Ban của Hội đồng nhân dân Thành phố, các Tổ đại biểu Hội đồng nhân dân Thành phố và các đại biểu Hội đồng nhân dân Thành phố giám sát việc thực hiện Nghị quyết.</w:t>
            </w:r>
          </w:p>
        </w:tc>
        <w:tc>
          <w:tcPr>
            <w:tcW w:w="6998" w:type="dxa"/>
            <w:vAlign w:val="center"/>
          </w:tcPr>
          <w:p w14:paraId="35F4AE5B" w14:textId="706E6EBC" w:rsidR="00977990" w:rsidRPr="00B27618" w:rsidRDefault="00977990" w:rsidP="00977990">
            <w:pPr>
              <w:spacing w:before="80" w:after="80" w:line="240" w:lineRule="auto"/>
              <w:rPr>
                <w:rFonts w:cs="Times New Roman"/>
                <w:sz w:val="24"/>
                <w:szCs w:val="24"/>
              </w:rPr>
            </w:pPr>
          </w:p>
        </w:tc>
      </w:tr>
      <w:tr w:rsidR="00977990" w:rsidRPr="00B27618" w14:paraId="0724E29A" w14:textId="77777777" w:rsidTr="00A44370">
        <w:trPr>
          <w:jc w:val="center"/>
        </w:trPr>
        <w:tc>
          <w:tcPr>
            <w:tcW w:w="3539" w:type="dxa"/>
            <w:vAlign w:val="center"/>
          </w:tcPr>
          <w:p w14:paraId="512B1810" w14:textId="2AF15EC4" w:rsidR="00977990" w:rsidRPr="002D0AF1" w:rsidRDefault="00977990" w:rsidP="00977990">
            <w:pPr>
              <w:spacing w:before="80" w:after="80" w:line="240" w:lineRule="auto"/>
              <w:jc w:val="both"/>
              <w:rPr>
                <w:rFonts w:cs="Times New Roman"/>
                <w:b/>
                <w:bCs/>
                <w:sz w:val="26"/>
                <w:szCs w:val="26"/>
              </w:rPr>
            </w:pPr>
            <w:r w:rsidRPr="002D0AF1">
              <w:rPr>
                <w:rFonts w:cs="Times New Roman"/>
                <w:b/>
                <w:bCs/>
                <w:sz w:val="26"/>
                <w:szCs w:val="26"/>
              </w:rPr>
              <w:t>Điều 1</w:t>
            </w:r>
            <w:r w:rsidR="005045B2">
              <w:rPr>
                <w:rFonts w:cs="Times New Roman"/>
                <w:b/>
                <w:bCs/>
                <w:sz w:val="26"/>
                <w:szCs w:val="26"/>
              </w:rPr>
              <w:t>1</w:t>
            </w:r>
            <w:r w:rsidRPr="002D0AF1">
              <w:rPr>
                <w:rFonts w:cs="Times New Roman"/>
                <w:b/>
                <w:bCs/>
                <w:sz w:val="26"/>
                <w:szCs w:val="26"/>
              </w:rPr>
              <w:t xml:space="preserve">. </w:t>
            </w:r>
            <w:r w:rsidRPr="002D0AF1">
              <w:rPr>
                <w:b/>
                <w:sz w:val="26"/>
                <w:szCs w:val="26"/>
              </w:rPr>
              <w:t>Điều khoản thi hành</w:t>
            </w:r>
          </w:p>
          <w:p w14:paraId="28A1EF16" w14:textId="76A27338" w:rsidR="00977990" w:rsidRPr="00B27618" w:rsidRDefault="00977990" w:rsidP="00977990">
            <w:pPr>
              <w:spacing w:before="120" w:after="120" w:line="240" w:lineRule="auto"/>
              <w:jc w:val="both"/>
              <w:rPr>
                <w:rFonts w:cs="Times New Roman"/>
                <w:b/>
                <w:sz w:val="24"/>
                <w:szCs w:val="24"/>
              </w:rPr>
            </w:pPr>
          </w:p>
        </w:tc>
        <w:tc>
          <w:tcPr>
            <w:tcW w:w="4253" w:type="dxa"/>
            <w:vAlign w:val="center"/>
          </w:tcPr>
          <w:p w14:paraId="7A1296FC" w14:textId="396FA737" w:rsidR="00977990" w:rsidRPr="002D0AF1" w:rsidRDefault="00977990" w:rsidP="00977990">
            <w:pPr>
              <w:widowControl w:val="0"/>
              <w:tabs>
                <w:tab w:val="right" w:leader="dot" w:pos="7920"/>
              </w:tabs>
              <w:spacing w:after="0" w:line="240" w:lineRule="auto"/>
              <w:jc w:val="both"/>
              <w:rPr>
                <w:iCs/>
                <w:sz w:val="26"/>
                <w:lang w:val="vi-VN"/>
              </w:rPr>
            </w:pPr>
            <w:r w:rsidRPr="002D0AF1">
              <w:rPr>
                <w:iCs/>
                <w:sz w:val="26"/>
                <w:lang w:val="vi-VN"/>
              </w:rPr>
              <w:t>Nghị quyết này có hiệu lực thi hành từ ngày…tháng … năm 202</w:t>
            </w:r>
            <w:r w:rsidRPr="002D0AF1">
              <w:rPr>
                <w:iCs/>
                <w:sz w:val="26"/>
              </w:rPr>
              <w:t>6</w:t>
            </w:r>
            <w:r w:rsidRPr="002D0AF1">
              <w:rPr>
                <w:iCs/>
                <w:sz w:val="26"/>
                <w:lang w:val="vi-VN"/>
              </w:rPr>
              <w:t>.</w:t>
            </w:r>
          </w:p>
          <w:p w14:paraId="1B48133E" w14:textId="00D994D0" w:rsidR="00977990" w:rsidRPr="00B27618" w:rsidRDefault="00977990" w:rsidP="00977990">
            <w:pPr>
              <w:spacing w:after="0" w:line="240" w:lineRule="auto"/>
              <w:ind w:left="32" w:hanging="32"/>
              <w:jc w:val="both"/>
              <w:rPr>
                <w:rFonts w:cs="Times New Roman"/>
                <w:sz w:val="24"/>
                <w:szCs w:val="24"/>
              </w:rPr>
            </w:pPr>
            <w:r w:rsidRPr="002D0AF1">
              <w:rPr>
                <w:i/>
                <w:iCs/>
                <w:sz w:val="26"/>
                <w:lang w:val="vi-VN"/>
              </w:rPr>
              <w:t xml:space="preserve">Nghị quyết này đã được Hội đồng nhân dân Thành phố Hồ Chí Minh Khóa X, kỳ họp thứ </w:t>
            </w:r>
            <w:r w:rsidRPr="002D0AF1">
              <w:rPr>
                <w:i/>
                <w:iCs/>
                <w:sz w:val="26"/>
              </w:rPr>
              <w:t>………….</w:t>
            </w:r>
            <w:r w:rsidRPr="002D0AF1">
              <w:rPr>
                <w:i/>
                <w:iCs/>
                <w:sz w:val="26"/>
                <w:lang w:val="vi-VN"/>
              </w:rPr>
              <w:t xml:space="preserve"> thông qua ngày</w:t>
            </w:r>
            <w:r w:rsidRPr="002D0AF1">
              <w:rPr>
                <w:i/>
                <w:iCs/>
                <w:sz w:val="26"/>
              </w:rPr>
              <w:t xml:space="preserve"> </w:t>
            </w:r>
            <w:r w:rsidRPr="002D0AF1">
              <w:rPr>
                <w:i/>
                <w:iCs/>
                <w:sz w:val="26"/>
                <w:lang w:val="vi-VN"/>
              </w:rPr>
              <w:t>... tháng … năm 202</w:t>
            </w:r>
            <w:r w:rsidRPr="002D0AF1">
              <w:rPr>
                <w:i/>
                <w:iCs/>
                <w:sz w:val="26"/>
              </w:rPr>
              <w:t>6</w:t>
            </w:r>
            <w:r w:rsidRPr="002D0AF1">
              <w:rPr>
                <w:i/>
                <w:iCs/>
                <w:sz w:val="26"/>
                <w:lang w:val="vi-VN"/>
              </w:rPr>
              <w:t>./.</w:t>
            </w:r>
          </w:p>
        </w:tc>
        <w:tc>
          <w:tcPr>
            <w:tcW w:w="6998" w:type="dxa"/>
            <w:vAlign w:val="center"/>
          </w:tcPr>
          <w:p w14:paraId="3716F795" w14:textId="0DF09BDB" w:rsidR="00977990" w:rsidRPr="00B27618" w:rsidRDefault="00977990" w:rsidP="00977990">
            <w:pPr>
              <w:spacing w:before="120" w:after="120" w:line="240" w:lineRule="auto"/>
              <w:jc w:val="both"/>
              <w:rPr>
                <w:rFonts w:cs="Times New Roman"/>
                <w:sz w:val="24"/>
                <w:szCs w:val="24"/>
              </w:rPr>
            </w:pPr>
          </w:p>
        </w:tc>
      </w:tr>
    </w:tbl>
    <w:p w14:paraId="5C398B8D" w14:textId="77777777" w:rsidR="00B54A3D" w:rsidRPr="00B27618" w:rsidRDefault="00B54A3D">
      <w:pPr>
        <w:spacing w:after="0" w:line="252" w:lineRule="auto"/>
        <w:rPr>
          <w:rFonts w:cs="Times New Roman"/>
          <w:sz w:val="26"/>
          <w:szCs w:val="26"/>
        </w:rPr>
      </w:pPr>
    </w:p>
    <w:sectPr w:rsidR="00B54A3D" w:rsidRPr="00B27618" w:rsidSect="00A954F3">
      <w:headerReference w:type="default" r:id="rId8"/>
      <w:pgSz w:w="16838" w:h="11906" w:orient="landscape" w:code="9"/>
      <w:pgMar w:top="1021" w:right="1134" w:bottom="102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F25C3" w14:textId="77777777" w:rsidR="002B2596" w:rsidRDefault="002B2596" w:rsidP="000B0E0C">
      <w:pPr>
        <w:spacing w:after="0" w:line="240" w:lineRule="auto"/>
      </w:pPr>
      <w:r>
        <w:separator/>
      </w:r>
    </w:p>
  </w:endnote>
  <w:endnote w:type="continuationSeparator" w:id="0">
    <w:p w14:paraId="0B8BD603" w14:textId="77777777" w:rsidR="002B2596" w:rsidRDefault="002B2596" w:rsidP="000B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F82F1" w14:textId="77777777" w:rsidR="002B2596" w:rsidRDefault="002B2596" w:rsidP="000B0E0C">
      <w:pPr>
        <w:spacing w:after="0" w:line="240" w:lineRule="auto"/>
      </w:pPr>
      <w:r>
        <w:separator/>
      </w:r>
    </w:p>
  </w:footnote>
  <w:footnote w:type="continuationSeparator" w:id="0">
    <w:p w14:paraId="14EA8E96" w14:textId="77777777" w:rsidR="002B2596" w:rsidRDefault="002B2596" w:rsidP="000B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819891"/>
      <w:docPartObj>
        <w:docPartGallery w:val="Page Numbers (Top of Page)"/>
        <w:docPartUnique/>
      </w:docPartObj>
    </w:sdtPr>
    <w:sdtEndPr>
      <w:rPr>
        <w:noProof/>
      </w:rPr>
    </w:sdtEndPr>
    <w:sdtContent>
      <w:p w14:paraId="705A8AFA" w14:textId="5D91EA17" w:rsidR="000B0E0C" w:rsidRDefault="000B0E0C">
        <w:pPr>
          <w:pStyle w:val="Header"/>
          <w:jc w:val="center"/>
        </w:pPr>
        <w:r>
          <w:fldChar w:fldCharType="begin"/>
        </w:r>
        <w:r>
          <w:instrText xml:space="preserve"> PAGE   \* MERGEFORMAT </w:instrText>
        </w:r>
        <w:r>
          <w:fldChar w:fldCharType="separate"/>
        </w:r>
        <w:r w:rsidR="00BF2474">
          <w:rPr>
            <w:noProof/>
          </w:rPr>
          <w:t>9</w:t>
        </w:r>
        <w:r>
          <w:rPr>
            <w:noProof/>
          </w:rPr>
          <w:fldChar w:fldCharType="end"/>
        </w:r>
      </w:p>
    </w:sdtContent>
  </w:sdt>
  <w:p w14:paraId="5C92956D" w14:textId="77777777" w:rsidR="000B0E0C" w:rsidRDefault="000B0E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09D7BAD"/>
    <w:multiLevelType w:val="hybridMultilevel"/>
    <w:tmpl w:val="CEA2BC06"/>
    <w:lvl w:ilvl="0" w:tplc="0550508E">
      <w:start w:val="2"/>
      <w:numFmt w:val="bullet"/>
      <w:lvlText w:val="-"/>
      <w:lvlJc w:val="left"/>
      <w:pPr>
        <w:ind w:left="720" w:hanging="360"/>
      </w:pPr>
      <w:rPr>
        <w:rFonts w:ascii="Times New Roman" w:eastAsia="Times New Roman" w:hAnsi="Times New Roman" w:cs="Times New Roman"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39A"/>
    <w:rsid w:val="00034616"/>
    <w:rsid w:val="0005245A"/>
    <w:rsid w:val="0006063C"/>
    <w:rsid w:val="00064D04"/>
    <w:rsid w:val="00071B3F"/>
    <w:rsid w:val="000B0E0C"/>
    <w:rsid w:val="000B71BD"/>
    <w:rsid w:val="000E1383"/>
    <w:rsid w:val="00100183"/>
    <w:rsid w:val="00125743"/>
    <w:rsid w:val="0015074B"/>
    <w:rsid w:val="00197D86"/>
    <w:rsid w:val="001E55D2"/>
    <w:rsid w:val="0025608C"/>
    <w:rsid w:val="0029639D"/>
    <w:rsid w:val="002B2596"/>
    <w:rsid w:val="002D0AF1"/>
    <w:rsid w:val="002E2332"/>
    <w:rsid w:val="00321EDE"/>
    <w:rsid w:val="00326F90"/>
    <w:rsid w:val="003812AC"/>
    <w:rsid w:val="00397CEB"/>
    <w:rsid w:val="003A1757"/>
    <w:rsid w:val="003F1023"/>
    <w:rsid w:val="00412AE4"/>
    <w:rsid w:val="00464BDC"/>
    <w:rsid w:val="004661F7"/>
    <w:rsid w:val="00467B2C"/>
    <w:rsid w:val="004C1AD0"/>
    <w:rsid w:val="004C33A7"/>
    <w:rsid w:val="004D38BE"/>
    <w:rsid w:val="004E7892"/>
    <w:rsid w:val="005045B2"/>
    <w:rsid w:val="00534BC0"/>
    <w:rsid w:val="0054655F"/>
    <w:rsid w:val="00563B52"/>
    <w:rsid w:val="005B6A21"/>
    <w:rsid w:val="005D7DA4"/>
    <w:rsid w:val="005D7DEA"/>
    <w:rsid w:val="00611555"/>
    <w:rsid w:val="0063663C"/>
    <w:rsid w:val="006553C0"/>
    <w:rsid w:val="00664A47"/>
    <w:rsid w:val="00674058"/>
    <w:rsid w:val="00697037"/>
    <w:rsid w:val="006C5050"/>
    <w:rsid w:val="006F5A74"/>
    <w:rsid w:val="006F5E3E"/>
    <w:rsid w:val="006F5F26"/>
    <w:rsid w:val="0077600A"/>
    <w:rsid w:val="007A2CEA"/>
    <w:rsid w:val="007B61BC"/>
    <w:rsid w:val="007C5C9F"/>
    <w:rsid w:val="007C7426"/>
    <w:rsid w:val="00825351"/>
    <w:rsid w:val="008776AC"/>
    <w:rsid w:val="00885CFC"/>
    <w:rsid w:val="00921211"/>
    <w:rsid w:val="00946668"/>
    <w:rsid w:val="00947D85"/>
    <w:rsid w:val="009512D6"/>
    <w:rsid w:val="00977990"/>
    <w:rsid w:val="0098542F"/>
    <w:rsid w:val="009E567F"/>
    <w:rsid w:val="00A11E41"/>
    <w:rsid w:val="00A44370"/>
    <w:rsid w:val="00A44C7F"/>
    <w:rsid w:val="00A954F3"/>
    <w:rsid w:val="00AA0D39"/>
    <w:rsid w:val="00AA1D8D"/>
    <w:rsid w:val="00AE7D5A"/>
    <w:rsid w:val="00AF2B24"/>
    <w:rsid w:val="00B0255F"/>
    <w:rsid w:val="00B27618"/>
    <w:rsid w:val="00B47730"/>
    <w:rsid w:val="00B54A3D"/>
    <w:rsid w:val="00B8313E"/>
    <w:rsid w:val="00BB4C00"/>
    <w:rsid w:val="00BB7E96"/>
    <w:rsid w:val="00BC4E9D"/>
    <w:rsid w:val="00BC5CE1"/>
    <w:rsid w:val="00BF2474"/>
    <w:rsid w:val="00C15253"/>
    <w:rsid w:val="00C240C7"/>
    <w:rsid w:val="00C2540C"/>
    <w:rsid w:val="00C822A6"/>
    <w:rsid w:val="00CB0664"/>
    <w:rsid w:val="00CD6A35"/>
    <w:rsid w:val="00D43BA6"/>
    <w:rsid w:val="00D55898"/>
    <w:rsid w:val="00D73067"/>
    <w:rsid w:val="00E56F0F"/>
    <w:rsid w:val="00EA09EA"/>
    <w:rsid w:val="00ED4826"/>
    <w:rsid w:val="00EF5154"/>
    <w:rsid w:val="00F37E04"/>
    <w:rsid w:val="00F57274"/>
    <w:rsid w:val="00F60C70"/>
    <w:rsid w:val="00F73A66"/>
    <w:rsid w:val="00FC693F"/>
    <w:rsid w:val="00FD7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7E54D5"/>
  <w14:defaultImageDpi w14:val="300"/>
  <w15:docId w15:val="{CE7D03A4-9EDF-452E-BE2A-265C5671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A44C7F"/>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A44C7F"/>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44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D791B-ECA6-4A93-85E2-DF9F594B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2771</Words>
  <Characters>15800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NBLam</cp:lastModifiedBy>
  <cp:revision>3</cp:revision>
  <dcterms:created xsi:type="dcterms:W3CDTF">2026-08-24T01:55:00Z</dcterms:created>
  <dcterms:modified xsi:type="dcterms:W3CDTF">2026-08-24T02:27:00Z</dcterms:modified>
  <cp:category/>
</cp:coreProperties>
</file>