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5907"/>
        <w:gridCol w:w="8742"/>
      </w:tblGrid>
      <w:tr w:rsidR="00B54A3D" w:rsidRPr="00B27618" w14:paraId="6D209323" w14:textId="77777777" w:rsidTr="009512D6">
        <w:trPr>
          <w:jc w:val="center"/>
        </w:trPr>
        <w:tc>
          <w:tcPr>
            <w:tcW w:w="5907" w:type="dxa"/>
          </w:tcPr>
          <w:p w14:paraId="0EB0ABD6" w14:textId="2EF80C58" w:rsidR="0029198D" w:rsidRDefault="0029198D">
            <w:pPr>
              <w:spacing w:after="0" w:line="252" w:lineRule="auto"/>
              <w:jc w:val="center"/>
              <w:rPr>
                <w:rFonts w:cs="Times New Roman"/>
                <w:sz w:val="28"/>
                <w:szCs w:val="26"/>
              </w:rPr>
            </w:pPr>
            <w:r>
              <w:rPr>
                <w:rFonts w:cs="Times New Roman"/>
                <w:sz w:val="28"/>
                <w:szCs w:val="26"/>
              </w:rPr>
              <w:t>ỦY BAN NHÂN DÂN THÀNH PHỐ</w:t>
            </w:r>
          </w:p>
          <w:p w14:paraId="129F288D" w14:textId="5D54864A" w:rsidR="00B54A3D" w:rsidRPr="00B27618" w:rsidRDefault="00CD6A35">
            <w:pPr>
              <w:spacing w:after="0" w:line="252" w:lineRule="auto"/>
              <w:jc w:val="center"/>
              <w:rPr>
                <w:rFonts w:cs="Times New Roman"/>
                <w:sz w:val="28"/>
                <w:szCs w:val="26"/>
              </w:rPr>
            </w:pPr>
            <w:r w:rsidRPr="00B27618">
              <w:rPr>
                <w:rFonts w:cs="Times New Roman"/>
                <w:sz w:val="28"/>
                <w:szCs w:val="26"/>
              </w:rPr>
              <w:t xml:space="preserve"> </w:t>
            </w:r>
            <w:r w:rsidR="00B0255F" w:rsidRPr="00B27618">
              <w:rPr>
                <w:rFonts w:cs="Times New Roman"/>
                <w:sz w:val="28"/>
                <w:szCs w:val="26"/>
              </w:rPr>
              <w:t>THÀNH PHỐ HỒ CHÍ MINH</w:t>
            </w:r>
          </w:p>
          <w:p w14:paraId="7EE36F0D" w14:textId="77777777" w:rsidR="00B54A3D" w:rsidRPr="00B27618" w:rsidRDefault="00CD6A35">
            <w:pPr>
              <w:spacing w:after="0" w:line="252" w:lineRule="auto"/>
              <w:jc w:val="center"/>
              <w:rPr>
                <w:rFonts w:cs="Times New Roman"/>
                <w:b/>
                <w:sz w:val="28"/>
                <w:szCs w:val="26"/>
              </w:rPr>
            </w:pPr>
            <w:r w:rsidRPr="00B27618">
              <w:rPr>
                <w:rFonts w:cs="Times New Roman"/>
                <w:b/>
                <w:sz w:val="28"/>
                <w:szCs w:val="26"/>
              </w:rPr>
              <w:t>SỞ VĂN HÓA VÀ THỂ THAO</w:t>
            </w:r>
          </w:p>
          <w:p w14:paraId="76285103" w14:textId="478A376B" w:rsidR="00AE7D5A" w:rsidRPr="00B27618" w:rsidRDefault="00AC2722">
            <w:pPr>
              <w:spacing w:after="0" w:line="252" w:lineRule="auto"/>
              <w:jc w:val="center"/>
              <w:rPr>
                <w:rFonts w:cs="Times New Roman"/>
                <w:b/>
                <w:sz w:val="28"/>
                <w:szCs w:val="26"/>
              </w:rPr>
            </w:pPr>
            <w:r>
              <w:rPr>
                <w:rFonts w:cs="Times New Roman"/>
                <w:b/>
                <w:noProof/>
                <w:sz w:val="28"/>
                <w:szCs w:val="26"/>
              </w:rPr>
              <mc:AlternateContent>
                <mc:Choice Requires="wps">
                  <w:drawing>
                    <wp:anchor distT="0" distB="0" distL="114300" distR="114300" simplePos="0" relativeHeight="251661312" behindDoc="0" locked="0" layoutInCell="1" allowOverlap="1" wp14:anchorId="1C7CD95E" wp14:editId="57AF362B">
                      <wp:simplePos x="0" y="0"/>
                      <wp:positionH relativeFrom="column">
                        <wp:posOffset>1232535</wp:posOffset>
                      </wp:positionH>
                      <wp:positionV relativeFrom="paragraph">
                        <wp:posOffset>50800</wp:posOffset>
                      </wp:positionV>
                      <wp:extent cx="12096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D2B344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05pt,4pt" to="192.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" strokecolor="black [3040]"/>
                  </w:pict>
                </mc:Fallback>
              </mc:AlternateContent>
            </w:r>
          </w:p>
        </w:tc>
        <w:tc>
          <w:tcPr>
            <w:tcW w:w="8742" w:type="dxa"/>
          </w:tcPr>
          <w:p w14:paraId="03B8D3B5" w14:textId="77777777" w:rsidR="00B54A3D" w:rsidRPr="00B27618" w:rsidRDefault="00CD6A35">
            <w:pPr>
              <w:spacing w:after="0" w:line="252" w:lineRule="auto"/>
              <w:jc w:val="center"/>
              <w:rPr>
                <w:rFonts w:cs="Times New Roman"/>
                <w:sz w:val="28"/>
                <w:szCs w:val="26"/>
              </w:rPr>
            </w:pPr>
            <w:r w:rsidRPr="00B27618">
              <w:rPr>
                <w:rFonts w:cs="Times New Roman"/>
                <w:b/>
                <w:sz w:val="28"/>
                <w:szCs w:val="26"/>
              </w:rPr>
              <w:t>CỘNG HÒA XÃ HỘI CHỦ NGHĨA VIỆT NAM</w:t>
            </w:r>
          </w:p>
          <w:p w14:paraId="649E84B8" w14:textId="77777777" w:rsidR="00B54A3D" w:rsidRPr="00B27618" w:rsidRDefault="00CD6A35">
            <w:pPr>
              <w:spacing w:after="0" w:line="252" w:lineRule="auto"/>
              <w:jc w:val="center"/>
              <w:rPr>
                <w:rFonts w:cs="Times New Roman"/>
                <w:sz w:val="28"/>
                <w:szCs w:val="26"/>
              </w:rPr>
            </w:pPr>
            <w:r w:rsidRPr="00B27618">
              <w:rPr>
                <w:rFonts w:cs="Times New Roman"/>
                <w:b/>
                <w:sz w:val="28"/>
                <w:szCs w:val="26"/>
              </w:rPr>
              <w:t>Độc lập - Tự do - Hạnh phúc</w:t>
            </w:r>
          </w:p>
          <w:p w14:paraId="30566900" w14:textId="77777777" w:rsidR="00B54A3D" w:rsidRPr="00B27618" w:rsidRDefault="00AE7D5A">
            <w:pPr>
              <w:spacing w:after="0" w:line="252" w:lineRule="auto"/>
              <w:jc w:val="center"/>
              <w:rPr>
                <w:rFonts w:cs="Times New Roman"/>
                <w:sz w:val="28"/>
                <w:szCs w:val="26"/>
              </w:rPr>
            </w:pPr>
            <w:r w:rsidRPr="00B27618">
              <w:rPr>
                <w:rFonts w:cs="Times New Roman"/>
                <w:noProof/>
                <w:sz w:val="28"/>
                <w:szCs w:val="26"/>
              </w:rPr>
              <mc:AlternateContent>
                <mc:Choice Requires="wps">
                  <w:drawing>
                    <wp:anchor distT="0" distB="0" distL="114300" distR="114300" simplePos="0" relativeHeight="251660288" behindDoc="0" locked="0" layoutInCell="1" allowOverlap="1" wp14:anchorId="6E78A577" wp14:editId="4203C423">
                      <wp:simplePos x="0" y="0"/>
                      <wp:positionH relativeFrom="column">
                        <wp:posOffset>1681480</wp:posOffset>
                      </wp:positionH>
                      <wp:positionV relativeFrom="paragraph">
                        <wp:posOffset>26670</wp:posOffset>
                      </wp:positionV>
                      <wp:extent cx="20955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0955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2588B0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4pt,2.1pt" to="297.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" strokecolor="black [3213]"/>
                  </w:pict>
                </mc:Fallback>
              </mc:AlternateContent>
            </w:r>
          </w:p>
          <w:p w14:paraId="7E06FCE3" w14:textId="63F9D0B3" w:rsidR="00B54A3D" w:rsidRPr="0029198D" w:rsidRDefault="007C7426">
            <w:pPr>
              <w:spacing w:after="0" w:line="252" w:lineRule="auto"/>
              <w:jc w:val="center"/>
              <w:rPr>
                <w:rFonts w:cs="Times New Roman"/>
                <w:i/>
                <w:sz w:val="26"/>
                <w:szCs w:val="26"/>
              </w:rPr>
            </w:pPr>
            <w:r w:rsidRPr="0029198D">
              <w:rPr>
                <w:rFonts w:cs="Times New Roman"/>
                <w:i/>
                <w:sz w:val="26"/>
                <w:szCs w:val="26"/>
              </w:rPr>
              <w:t>Hồ Chí Minh</w:t>
            </w:r>
            <w:r w:rsidR="00CD6A35" w:rsidRPr="0029198D">
              <w:rPr>
                <w:rFonts w:cs="Times New Roman"/>
                <w:i/>
                <w:sz w:val="26"/>
                <w:szCs w:val="26"/>
              </w:rPr>
              <w:t xml:space="preserve">, ngày  </w:t>
            </w:r>
            <w:r w:rsidR="00125743" w:rsidRPr="0029198D">
              <w:rPr>
                <w:rFonts w:cs="Times New Roman"/>
                <w:i/>
                <w:sz w:val="26"/>
                <w:szCs w:val="26"/>
              </w:rPr>
              <w:t xml:space="preserve">  </w:t>
            </w:r>
            <w:r w:rsidR="00CD6A35" w:rsidRPr="0029198D">
              <w:rPr>
                <w:rFonts w:cs="Times New Roman"/>
                <w:i/>
                <w:sz w:val="26"/>
                <w:szCs w:val="26"/>
              </w:rPr>
              <w:t>tháng    năm 2026</w:t>
            </w:r>
          </w:p>
        </w:tc>
      </w:tr>
    </w:tbl>
    <w:p w14:paraId="15B99D87" w14:textId="77777777" w:rsidR="00B54A3D" w:rsidRPr="00B27618" w:rsidRDefault="00B54A3D">
      <w:pPr>
        <w:spacing w:after="0" w:line="252" w:lineRule="auto"/>
        <w:rPr>
          <w:rFonts w:cs="Times New Roman"/>
          <w:sz w:val="26"/>
          <w:szCs w:val="26"/>
        </w:rPr>
      </w:pPr>
    </w:p>
    <w:p w14:paraId="0CDD089B" w14:textId="77777777" w:rsidR="00B54A3D" w:rsidRPr="00B27618" w:rsidRDefault="00CD6A35" w:rsidP="00AE7D5A">
      <w:pPr>
        <w:spacing w:after="0" w:line="252" w:lineRule="auto"/>
        <w:jc w:val="center"/>
        <w:rPr>
          <w:rFonts w:cs="Times New Roman"/>
          <w:sz w:val="26"/>
          <w:szCs w:val="26"/>
        </w:rPr>
      </w:pPr>
      <w:r w:rsidRPr="00B27618">
        <w:rPr>
          <w:rFonts w:cs="Times New Roman"/>
          <w:b/>
          <w:sz w:val="26"/>
          <w:szCs w:val="26"/>
        </w:rPr>
        <w:t>BẢN SO SÁNH, THUYẾT MINH DỰ THẢO NGHỊ QUYẾT</w:t>
      </w:r>
    </w:p>
    <w:p w14:paraId="169FDD81" w14:textId="77777777" w:rsidR="00B54A3D" w:rsidRPr="00B27618" w:rsidRDefault="00CD6A35" w:rsidP="00AE7D5A">
      <w:pPr>
        <w:spacing w:after="0" w:line="252" w:lineRule="auto"/>
        <w:jc w:val="center"/>
        <w:rPr>
          <w:rFonts w:cs="Times New Roman"/>
          <w:sz w:val="26"/>
          <w:szCs w:val="26"/>
        </w:rPr>
      </w:pPr>
      <w:r w:rsidRPr="00B27618">
        <w:rPr>
          <w:rFonts w:cs="Times New Roman"/>
          <w:b/>
          <w:sz w:val="26"/>
          <w:szCs w:val="26"/>
        </w:rPr>
        <w:t>QUY ĐỊNH VỀ CHÍNH SÁCH KHUYẾN KHÍCH, HUY ĐỘNG NGUỒN LỰC XÃ HỘI HÓA</w:t>
      </w:r>
    </w:p>
    <w:p w14:paraId="0E016460" w14:textId="77777777" w:rsidR="00B54A3D" w:rsidRPr="00B27618" w:rsidRDefault="00CD6A35" w:rsidP="00AE7D5A">
      <w:pPr>
        <w:spacing w:after="0" w:line="252" w:lineRule="auto"/>
        <w:jc w:val="center"/>
        <w:rPr>
          <w:rFonts w:cs="Times New Roman"/>
          <w:sz w:val="26"/>
          <w:szCs w:val="26"/>
        </w:rPr>
      </w:pPr>
      <w:r w:rsidRPr="00B27618">
        <w:rPr>
          <w:rFonts w:cs="Times New Roman"/>
          <w:b/>
          <w:sz w:val="26"/>
          <w:szCs w:val="26"/>
        </w:rPr>
        <w:t>VÀ SỬ DỤNG NGÂN SÁCH NHÀ NƯỚC ĐỂ BẢO VỆ, PHÁT TRIỂN VĂN HÓA, THỂ THAO;</w:t>
      </w:r>
    </w:p>
    <w:p w14:paraId="6674676D" w14:textId="77777777" w:rsidR="00B54A3D" w:rsidRPr="00B27618" w:rsidRDefault="00CD6A35" w:rsidP="00AE7D5A">
      <w:pPr>
        <w:spacing w:after="0" w:line="252" w:lineRule="auto"/>
        <w:jc w:val="center"/>
        <w:rPr>
          <w:rFonts w:cs="Times New Roman"/>
          <w:sz w:val="26"/>
          <w:szCs w:val="26"/>
        </w:rPr>
      </w:pPr>
      <w:r w:rsidRPr="00B27618">
        <w:rPr>
          <w:rFonts w:cs="Times New Roman"/>
          <w:b/>
          <w:sz w:val="26"/>
          <w:szCs w:val="26"/>
        </w:rPr>
        <w:t>CHÍNH SÁCH ƯU ĐÃI, HỖ TRỢ PHÁT TRIỂN CÁC THIẾT CHẾ VĂN HÓA, THỂ THAO</w:t>
      </w:r>
    </w:p>
    <w:p w14:paraId="1AB0B56A" w14:textId="5E13D22F" w:rsidR="00B54A3D" w:rsidRPr="00B27618" w:rsidRDefault="00CD6A35" w:rsidP="00AE7D5A">
      <w:pPr>
        <w:spacing w:after="0" w:line="252" w:lineRule="auto"/>
        <w:jc w:val="center"/>
        <w:rPr>
          <w:rFonts w:cs="Times New Roman"/>
          <w:sz w:val="26"/>
          <w:szCs w:val="26"/>
        </w:rPr>
      </w:pPr>
      <w:r w:rsidRPr="00B27618">
        <w:rPr>
          <w:rFonts w:cs="Times New Roman"/>
          <w:b/>
          <w:sz w:val="26"/>
          <w:szCs w:val="26"/>
        </w:rPr>
        <w:t xml:space="preserve">TRÊN ĐỊA BÀN </w:t>
      </w:r>
      <w:r w:rsidR="00B0255F" w:rsidRPr="00B27618">
        <w:rPr>
          <w:rFonts w:cs="Times New Roman"/>
          <w:b/>
          <w:sz w:val="26"/>
          <w:szCs w:val="26"/>
        </w:rPr>
        <w:t>THÀNH PHỐ HỒ CHÍ MINH</w:t>
      </w:r>
    </w:p>
    <w:p w14:paraId="082C5DCE" w14:textId="77777777" w:rsidR="00B54A3D" w:rsidRPr="00B27618" w:rsidRDefault="00B54A3D" w:rsidP="00563B52">
      <w:pPr>
        <w:spacing w:after="0" w:line="252" w:lineRule="auto"/>
        <w:jc w:val="center"/>
        <w:rPr>
          <w:rFonts w:cs="Times New Roman"/>
          <w:sz w:val="24"/>
          <w:szCs w:val="24"/>
        </w:rPr>
      </w:pPr>
    </w:p>
    <w:tbl>
      <w:tblPr>
        <w:tblW w:w="14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4961"/>
        <w:gridCol w:w="6148"/>
      </w:tblGrid>
      <w:tr w:rsidR="00AC2722" w:rsidRPr="00AC2722" w14:paraId="7C334503" w14:textId="77777777" w:rsidTr="00800391">
        <w:trPr>
          <w:tblHeader/>
          <w:jc w:val="center"/>
        </w:trPr>
        <w:tc>
          <w:tcPr>
            <w:tcW w:w="3681" w:type="dxa"/>
            <w:vAlign w:val="center"/>
          </w:tcPr>
          <w:p w14:paraId="29176774" w14:textId="77777777" w:rsidR="00B54A3D" w:rsidRPr="00AC2722" w:rsidRDefault="00CD6A35" w:rsidP="00563B52">
            <w:pPr>
              <w:spacing w:before="120" w:after="120" w:line="240" w:lineRule="auto"/>
              <w:jc w:val="center"/>
              <w:rPr>
                <w:rFonts w:cs="Times New Roman"/>
                <w:color w:val="000000" w:themeColor="text1"/>
                <w:sz w:val="26"/>
                <w:szCs w:val="26"/>
              </w:rPr>
            </w:pPr>
            <w:r w:rsidRPr="00AC2722">
              <w:rPr>
                <w:rFonts w:cs="Times New Roman"/>
                <w:b/>
                <w:color w:val="000000" w:themeColor="text1"/>
                <w:sz w:val="26"/>
                <w:szCs w:val="26"/>
              </w:rPr>
              <w:t>QUY PHẠM PHÁP LUẬT HIỆN HÀNH</w:t>
            </w:r>
          </w:p>
        </w:tc>
        <w:tc>
          <w:tcPr>
            <w:tcW w:w="4961" w:type="dxa"/>
            <w:vAlign w:val="center"/>
          </w:tcPr>
          <w:p w14:paraId="01E888CA" w14:textId="77777777" w:rsidR="00B54A3D" w:rsidRPr="00AC2722" w:rsidRDefault="00CD6A35" w:rsidP="00563B52">
            <w:pPr>
              <w:spacing w:before="120" w:after="120" w:line="240" w:lineRule="auto"/>
              <w:jc w:val="center"/>
              <w:rPr>
                <w:rFonts w:cs="Times New Roman"/>
                <w:color w:val="000000" w:themeColor="text1"/>
                <w:sz w:val="26"/>
                <w:szCs w:val="26"/>
              </w:rPr>
            </w:pPr>
            <w:r w:rsidRPr="00AC2722">
              <w:rPr>
                <w:rFonts w:cs="Times New Roman"/>
                <w:b/>
                <w:color w:val="000000" w:themeColor="text1"/>
                <w:sz w:val="26"/>
                <w:szCs w:val="26"/>
              </w:rPr>
              <w:t>DỰ THẢO NGHỊ QUYẾT</w:t>
            </w:r>
          </w:p>
        </w:tc>
        <w:tc>
          <w:tcPr>
            <w:tcW w:w="6148" w:type="dxa"/>
            <w:vAlign w:val="center"/>
          </w:tcPr>
          <w:p w14:paraId="50D450F9" w14:textId="77777777" w:rsidR="00B54A3D" w:rsidRPr="00AC2722" w:rsidRDefault="00CD6A35" w:rsidP="00563B52">
            <w:pPr>
              <w:spacing w:before="120" w:after="120" w:line="240" w:lineRule="auto"/>
              <w:jc w:val="center"/>
              <w:rPr>
                <w:rFonts w:cs="Times New Roman"/>
                <w:color w:val="000000" w:themeColor="text1"/>
                <w:sz w:val="26"/>
                <w:szCs w:val="26"/>
              </w:rPr>
            </w:pPr>
            <w:r w:rsidRPr="00AC2722">
              <w:rPr>
                <w:rFonts w:cs="Times New Roman"/>
                <w:b/>
                <w:color w:val="000000" w:themeColor="text1"/>
                <w:sz w:val="26"/>
                <w:szCs w:val="26"/>
              </w:rPr>
              <w:t>THUYẾT MINH</w:t>
            </w:r>
          </w:p>
        </w:tc>
      </w:tr>
      <w:tr w:rsidR="00AC2722" w:rsidRPr="00AC2722" w14:paraId="5A77F6C2" w14:textId="77777777" w:rsidTr="00800391">
        <w:trPr>
          <w:jc w:val="center"/>
        </w:trPr>
        <w:tc>
          <w:tcPr>
            <w:tcW w:w="3681" w:type="dxa"/>
            <w:vAlign w:val="center"/>
          </w:tcPr>
          <w:p w14:paraId="55EB6BCA" w14:textId="0C2921AB" w:rsidR="00B54A3D" w:rsidRPr="00AC2722" w:rsidRDefault="00B0255F"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Luật </w:t>
            </w:r>
            <w:r w:rsidR="00125743" w:rsidRPr="00AC2722">
              <w:rPr>
                <w:rFonts w:cs="Times New Roman"/>
                <w:color w:val="000000" w:themeColor="text1"/>
                <w:sz w:val="26"/>
                <w:szCs w:val="26"/>
              </w:rPr>
              <w:t>Phát triển đô thị</w:t>
            </w:r>
            <w:r w:rsidR="00CD6A35" w:rsidRPr="00AC2722">
              <w:rPr>
                <w:rFonts w:cs="Times New Roman"/>
                <w:color w:val="000000" w:themeColor="text1"/>
                <w:sz w:val="26"/>
                <w:szCs w:val="26"/>
              </w:rPr>
              <w:t xml:space="preserve">, điểm a và điểm </w:t>
            </w:r>
            <w:r w:rsidRPr="00AC2722">
              <w:rPr>
                <w:rFonts w:cs="Times New Roman"/>
                <w:color w:val="000000" w:themeColor="text1"/>
                <w:sz w:val="26"/>
                <w:szCs w:val="26"/>
              </w:rPr>
              <w:t>b</w:t>
            </w:r>
            <w:r w:rsidR="00CD6A35" w:rsidRPr="00AC2722">
              <w:rPr>
                <w:rFonts w:cs="Times New Roman"/>
                <w:color w:val="000000" w:themeColor="text1"/>
                <w:sz w:val="26"/>
                <w:szCs w:val="26"/>
              </w:rPr>
              <w:t xml:space="preserve"> khoản 1 </w:t>
            </w:r>
            <w:r w:rsidR="002366BC">
              <w:rPr>
                <w:rFonts w:cs="Times New Roman"/>
                <w:color w:val="000000" w:themeColor="text1"/>
                <w:sz w:val="26"/>
                <w:szCs w:val="26"/>
              </w:rPr>
              <w:t>Điều 26</w:t>
            </w:r>
            <w:r w:rsidR="00CD6A35" w:rsidRPr="00AC2722">
              <w:rPr>
                <w:rFonts w:cs="Times New Roman"/>
                <w:color w:val="000000" w:themeColor="text1"/>
                <w:sz w:val="26"/>
                <w:szCs w:val="26"/>
              </w:rPr>
              <w:t xml:space="preserve"> giao Hội đồng nhân dân </w:t>
            </w:r>
            <w:r w:rsidRPr="00AC2722">
              <w:rPr>
                <w:rFonts w:cs="Times New Roman"/>
                <w:color w:val="000000" w:themeColor="text1"/>
                <w:sz w:val="26"/>
                <w:szCs w:val="26"/>
              </w:rPr>
              <w:t>Thành phố Hồ Chí Minh</w:t>
            </w:r>
            <w:r w:rsidR="00CD6A35" w:rsidRPr="00AC2722">
              <w:rPr>
                <w:rFonts w:cs="Times New Roman"/>
                <w:color w:val="000000" w:themeColor="text1"/>
                <w:sz w:val="26"/>
                <w:szCs w:val="26"/>
              </w:rPr>
              <w:t xml:space="preserve"> ban hành chính sách đặc thù về khuyến khích, huy động nguồn lực xã hội hóa và sử dụng ngân sách nhà nước để bảo vệ, phát triển văn hóa, thể thao; chính sách ưu đãi, hỗ trợ phát triển các thiết chế văn hóa, thể thao trên địa bàn Thành phố.</w:t>
            </w:r>
          </w:p>
        </w:tc>
        <w:tc>
          <w:tcPr>
            <w:tcW w:w="4961" w:type="dxa"/>
            <w:vAlign w:val="center"/>
          </w:tcPr>
          <w:p w14:paraId="43930D35" w14:textId="36621772" w:rsidR="00B54A3D" w:rsidRPr="00AC2722" w:rsidRDefault="00CD6A35"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Nghị quyết quy định về chính sách khuyến khích, huy động nguồn lực xã hội hóa và sử dụng ngân sách nhà nước để bảo vệ, phát triển văn hóa, thể thao; chính sách ưu đãi, hỗ trợ phát triển các thiết chế văn hóa, thể thao trên địa bàn </w:t>
            </w:r>
            <w:r w:rsidR="00B0255F" w:rsidRPr="00AC2722">
              <w:rPr>
                <w:rFonts w:cs="Times New Roman"/>
                <w:color w:val="000000" w:themeColor="text1"/>
                <w:sz w:val="26"/>
                <w:szCs w:val="26"/>
              </w:rPr>
              <w:t>Thành phố Hồ Chí Minh</w:t>
            </w:r>
            <w:bookmarkStart w:id="0" w:name="_GoBack"/>
            <w:bookmarkEnd w:id="0"/>
            <w:r w:rsidRPr="00AC2722">
              <w:rPr>
                <w:rFonts w:cs="Times New Roman"/>
                <w:color w:val="000000" w:themeColor="text1"/>
                <w:sz w:val="26"/>
                <w:szCs w:val="26"/>
              </w:rPr>
              <w:t>.</w:t>
            </w:r>
          </w:p>
        </w:tc>
        <w:tc>
          <w:tcPr>
            <w:tcW w:w="6148" w:type="dxa"/>
            <w:vAlign w:val="center"/>
          </w:tcPr>
          <w:p w14:paraId="65B85D08" w14:textId="4BF1571F" w:rsidR="00B54A3D" w:rsidRPr="00AC2722" w:rsidRDefault="00CD6A35"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Nội dung dự thảo bám sát phạm vi được Luật </w:t>
            </w:r>
            <w:r w:rsidR="00B13235">
              <w:rPr>
                <w:rFonts w:cs="Times New Roman"/>
                <w:color w:val="000000" w:themeColor="text1"/>
                <w:sz w:val="26"/>
                <w:szCs w:val="26"/>
              </w:rPr>
              <w:t xml:space="preserve">Phát triển Đô thị; </w:t>
            </w:r>
            <w:r w:rsidR="00B13235" w:rsidRPr="00B13235">
              <w:rPr>
                <w:rFonts w:cs="Times New Roman"/>
                <w:color w:val="000000" w:themeColor="text1"/>
                <w:sz w:val="26"/>
                <w:szCs w:val="26"/>
              </w:rPr>
              <w:t>Nghị quyết số 80-NQ/TW</w:t>
            </w:r>
            <w:r w:rsidR="00B13235">
              <w:rPr>
                <w:rFonts w:cs="Times New Roman"/>
                <w:color w:val="000000" w:themeColor="text1"/>
                <w:sz w:val="26"/>
                <w:szCs w:val="26"/>
              </w:rPr>
              <w:t xml:space="preserve"> </w:t>
            </w:r>
            <w:r w:rsidR="00B13235" w:rsidRPr="00AC2722">
              <w:rPr>
                <w:rFonts w:cs="Times New Roman"/>
                <w:color w:val="000000" w:themeColor="text1"/>
                <w:sz w:val="26"/>
                <w:szCs w:val="26"/>
              </w:rPr>
              <w:t>giao</w:t>
            </w:r>
            <w:r w:rsidRPr="00AC2722">
              <w:rPr>
                <w:rFonts w:cs="Times New Roman"/>
                <w:color w:val="000000" w:themeColor="text1"/>
                <w:sz w:val="26"/>
                <w:szCs w:val="26"/>
              </w:rPr>
              <w:t>, không mở rộng sang các chín</w:t>
            </w:r>
            <w:r w:rsidR="00B13235">
              <w:rPr>
                <w:rFonts w:cs="Times New Roman"/>
                <w:color w:val="000000" w:themeColor="text1"/>
                <w:sz w:val="26"/>
                <w:szCs w:val="26"/>
              </w:rPr>
              <w:t>h sách không còn trong dự thảo.</w:t>
            </w:r>
          </w:p>
          <w:p w14:paraId="1C5C4FE6" w14:textId="73C80433" w:rsidR="00C240C7" w:rsidRPr="00AC2722" w:rsidRDefault="00C240C7"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Trên cơ sở tham khảo Nghị quyết số 31/2026/NQ-HĐND ngày 15/6/2026 của Thành phố Hà Nội, Sở VHTT rà soát, điều chỉnh các mức đề xuất để phù hợp với thực tiễn tại Thành phố</w:t>
            </w:r>
            <w:r w:rsidR="00B13235">
              <w:rPr>
                <w:rFonts w:cs="Times New Roman"/>
                <w:color w:val="000000" w:themeColor="text1"/>
                <w:sz w:val="26"/>
                <w:szCs w:val="26"/>
              </w:rPr>
              <w:t>.</w:t>
            </w:r>
          </w:p>
          <w:p w14:paraId="7B6E8883" w14:textId="7FD81C36" w:rsidR="00C240C7" w:rsidRPr="00AC2722" w:rsidRDefault="00C240C7"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Thu ngân sách Hà Nội: trên 700 ngàn tỷ, TPHCM là 1 triệu tỷ.</w:t>
            </w:r>
          </w:p>
        </w:tc>
      </w:tr>
      <w:tr w:rsidR="00AC2722" w:rsidRPr="00AC2722" w14:paraId="051290F8" w14:textId="77777777" w:rsidTr="00773561">
        <w:trPr>
          <w:jc w:val="center"/>
        </w:trPr>
        <w:tc>
          <w:tcPr>
            <w:tcW w:w="14790" w:type="dxa"/>
            <w:gridSpan w:val="3"/>
            <w:vAlign w:val="center"/>
          </w:tcPr>
          <w:p w14:paraId="5B4F1CD9" w14:textId="533939FE" w:rsidR="00B27618" w:rsidRPr="00AC2722" w:rsidRDefault="00B27618" w:rsidP="00AE7D5A">
            <w:pPr>
              <w:spacing w:before="120" w:after="120" w:line="240" w:lineRule="auto"/>
              <w:jc w:val="both"/>
              <w:rPr>
                <w:rFonts w:cs="Times New Roman"/>
                <w:color w:val="000000" w:themeColor="text1"/>
                <w:sz w:val="26"/>
                <w:szCs w:val="26"/>
              </w:rPr>
            </w:pPr>
            <w:r w:rsidRPr="00AC2722">
              <w:rPr>
                <w:rFonts w:cs="Times New Roman"/>
                <w:b/>
                <w:color w:val="000000" w:themeColor="text1"/>
                <w:sz w:val="26"/>
                <w:szCs w:val="26"/>
              </w:rPr>
              <w:t>A. CÁC QUY ĐỊNH CHUNG</w:t>
            </w:r>
          </w:p>
        </w:tc>
      </w:tr>
      <w:tr w:rsidR="00AC2722" w:rsidRPr="00AC2722" w14:paraId="3AD5CDBF" w14:textId="77777777" w:rsidTr="00800391">
        <w:trPr>
          <w:jc w:val="center"/>
        </w:trPr>
        <w:tc>
          <w:tcPr>
            <w:tcW w:w="3681" w:type="dxa"/>
            <w:vAlign w:val="center"/>
          </w:tcPr>
          <w:p w14:paraId="47426357" w14:textId="77777777" w:rsidR="00B54A3D" w:rsidRPr="00AC2722" w:rsidRDefault="00CD6A35" w:rsidP="00563B52">
            <w:pPr>
              <w:spacing w:before="120" w:after="120" w:line="240" w:lineRule="auto"/>
              <w:jc w:val="center"/>
              <w:rPr>
                <w:rFonts w:cs="Times New Roman"/>
                <w:b/>
                <w:color w:val="000000" w:themeColor="text1"/>
                <w:sz w:val="26"/>
                <w:szCs w:val="26"/>
              </w:rPr>
            </w:pPr>
            <w:r w:rsidRPr="00AC2722">
              <w:rPr>
                <w:rFonts w:cs="Times New Roman"/>
                <w:b/>
                <w:color w:val="000000" w:themeColor="text1"/>
                <w:sz w:val="26"/>
                <w:szCs w:val="26"/>
              </w:rPr>
              <w:t>Điều 1. Phạm vi điều chỉnh</w:t>
            </w:r>
          </w:p>
          <w:p w14:paraId="58E9EBE7" w14:textId="4D3DAAF4" w:rsidR="00B54A3D" w:rsidRPr="00AC2722" w:rsidRDefault="00B54A3D" w:rsidP="00563B52">
            <w:pPr>
              <w:spacing w:before="120" w:after="120" w:line="240" w:lineRule="auto"/>
              <w:jc w:val="center"/>
              <w:rPr>
                <w:rFonts w:cs="Times New Roman"/>
                <w:b/>
                <w:color w:val="000000" w:themeColor="text1"/>
                <w:sz w:val="26"/>
                <w:szCs w:val="26"/>
              </w:rPr>
            </w:pPr>
          </w:p>
        </w:tc>
        <w:tc>
          <w:tcPr>
            <w:tcW w:w="4961" w:type="dxa"/>
            <w:vAlign w:val="center"/>
          </w:tcPr>
          <w:p w14:paraId="29D28F13" w14:textId="42CAE481" w:rsidR="00B54A3D" w:rsidRPr="00AC2722" w:rsidRDefault="00CD6A35" w:rsidP="001143BE">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Quy định cơ chế, chính sách khuyến khích, huy động nguồn lực xã hội hóa và sử dụng ngân sách nhà nước để bảo vệ, phát triển văn hóa, thể thao</w:t>
            </w:r>
            <w:r w:rsidR="001143BE">
              <w:rPr>
                <w:rFonts w:cs="Times New Roman"/>
                <w:color w:val="000000" w:themeColor="text1"/>
                <w:sz w:val="26"/>
                <w:szCs w:val="26"/>
                <w:lang w:val="vi-VN"/>
              </w:rPr>
              <w:t xml:space="preserve">; </w:t>
            </w:r>
            <w:r w:rsidRPr="00AC2722">
              <w:rPr>
                <w:rFonts w:cs="Times New Roman"/>
                <w:color w:val="000000" w:themeColor="text1"/>
                <w:sz w:val="26"/>
                <w:szCs w:val="26"/>
              </w:rPr>
              <w:t xml:space="preserve">chính sách ưu đãi, hỗ trợ phát </w:t>
            </w:r>
            <w:r w:rsidRPr="00AC2722">
              <w:rPr>
                <w:rFonts w:cs="Times New Roman"/>
                <w:color w:val="000000" w:themeColor="text1"/>
                <w:sz w:val="26"/>
                <w:szCs w:val="26"/>
              </w:rPr>
              <w:lastRenderedPageBreak/>
              <w:t>triển thiết chế văn hóa, thiết chế thể thao, thiết chế văn hóa - thể thao trên địa bàn Thành phố.</w:t>
            </w:r>
          </w:p>
        </w:tc>
        <w:tc>
          <w:tcPr>
            <w:tcW w:w="6148" w:type="dxa"/>
            <w:vAlign w:val="center"/>
          </w:tcPr>
          <w:p w14:paraId="0DC788BF" w14:textId="0C4A09F9" w:rsidR="00B54A3D" w:rsidRPr="00AC2722" w:rsidRDefault="00CD6A35" w:rsidP="00EC19AC">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Xác định 02 nhóm chính sách lớn: nhóm khuyến khích, huy động nguồn lực xã hội hóa và nhóm ưu đãi, hỗ trợ phát triển thiết chế văn hóa, thể thao; bảo đảm thống nhất </w:t>
            </w:r>
            <w:r w:rsidRPr="00AC2722">
              <w:rPr>
                <w:rFonts w:cs="Times New Roman"/>
                <w:color w:val="000000" w:themeColor="text1"/>
                <w:sz w:val="26"/>
                <w:szCs w:val="26"/>
              </w:rPr>
              <w:lastRenderedPageBreak/>
              <w:t xml:space="preserve">với tên Nghị quyết và nội dung được Luật </w:t>
            </w:r>
            <w:r w:rsidR="00EC19AC">
              <w:rPr>
                <w:rFonts w:cs="Times New Roman"/>
                <w:color w:val="000000" w:themeColor="text1"/>
                <w:sz w:val="26"/>
                <w:szCs w:val="26"/>
              </w:rPr>
              <w:t>Phát triển đô thị</w:t>
            </w:r>
            <w:r w:rsidRPr="00AC2722">
              <w:rPr>
                <w:rFonts w:cs="Times New Roman"/>
                <w:color w:val="000000" w:themeColor="text1"/>
                <w:sz w:val="26"/>
                <w:szCs w:val="26"/>
              </w:rPr>
              <w:t xml:space="preserve"> giao.</w:t>
            </w:r>
          </w:p>
        </w:tc>
      </w:tr>
      <w:tr w:rsidR="00AC2722" w:rsidRPr="00AC2722" w14:paraId="6BC3FEC0" w14:textId="77777777" w:rsidTr="00800391">
        <w:trPr>
          <w:jc w:val="center"/>
        </w:trPr>
        <w:tc>
          <w:tcPr>
            <w:tcW w:w="3681" w:type="dxa"/>
            <w:vAlign w:val="center"/>
          </w:tcPr>
          <w:p w14:paraId="3742E15E" w14:textId="77777777" w:rsidR="00B54A3D" w:rsidRPr="00AC2722" w:rsidRDefault="00CD6A35" w:rsidP="00563B52">
            <w:pPr>
              <w:spacing w:before="120" w:after="120" w:line="240" w:lineRule="auto"/>
              <w:jc w:val="center"/>
              <w:rPr>
                <w:rFonts w:cs="Times New Roman"/>
                <w:b/>
                <w:color w:val="000000" w:themeColor="text1"/>
                <w:sz w:val="26"/>
                <w:szCs w:val="26"/>
              </w:rPr>
            </w:pPr>
            <w:r w:rsidRPr="00AC2722">
              <w:rPr>
                <w:rFonts w:cs="Times New Roman"/>
                <w:b/>
                <w:color w:val="000000" w:themeColor="text1"/>
                <w:sz w:val="26"/>
                <w:szCs w:val="26"/>
              </w:rPr>
              <w:lastRenderedPageBreak/>
              <w:t>Điều 2. Đối tượng áp dụng</w:t>
            </w:r>
          </w:p>
          <w:p w14:paraId="1BCCA9D8" w14:textId="7E8B64D8" w:rsidR="00B54A3D" w:rsidRPr="00AC2722" w:rsidRDefault="00B54A3D" w:rsidP="00563B52">
            <w:pPr>
              <w:spacing w:before="120" w:after="120" w:line="240" w:lineRule="auto"/>
              <w:jc w:val="center"/>
              <w:rPr>
                <w:rFonts w:cs="Times New Roman"/>
                <w:b/>
                <w:color w:val="000000" w:themeColor="text1"/>
                <w:sz w:val="26"/>
                <w:szCs w:val="26"/>
              </w:rPr>
            </w:pPr>
          </w:p>
        </w:tc>
        <w:tc>
          <w:tcPr>
            <w:tcW w:w="4961" w:type="dxa"/>
            <w:vAlign w:val="center"/>
          </w:tcPr>
          <w:p w14:paraId="2F74C91D" w14:textId="4DF88111" w:rsidR="00B54A3D" w:rsidRPr="00AC2722" w:rsidRDefault="00CD6A35" w:rsidP="00AE7D5A">
            <w:pPr>
              <w:spacing w:before="120" w:after="120" w:line="240" w:lineRule="auto"/>
              <w:jc w:val="both"/>
              <w:rPr>
                <w:rFonts w:cs="Times New Roman"/>
                <w:color w:val="000000" w:themeColor="text1"/>
                <w:sz w:val="26"/>
                <w:szCs w:val="26"/>
              </w:rPr>
            </w:pPr>
            <w:r w:rsidRPr="00AC2722">
              <w:rPr>
                <w:rFonts w:cs="Times New Roman"/>
                <w:color w:val="000000" w:themeColor="text1"/>
                <w:spacing w:val="-4"/>
                <w:sz w:val="26"/>
                <w:szCs w:val="26"/>
              </w:rPr>
              <w:t xml:space="preserve">Gồm: (1) cơ quan nhà nước, đơn vị sự nghiệp công lập trong lĩnh vực văn hóa, thể thao; (2) các sở, ban, ngành, UBND cấp xã và cơ quan liên quan; (3) doanh nghiệp, hợp tác xã, hộ kinh doanh, đơn vị ngoài công lập, tổ chức xã hội, tổ chức xã hội - nghề nghiệp, tổ chức, </w:t>
            </w:r>
            <w:r w:rsidR="001143BE">
              <w:rPr>
                <w:rFonts w:cs="Times New Roman"/>
                <w:color w:val="000000" w:themeColor="text1"/>
                <w:spacing w:val="-4"/>
                <w:sz w:val="26"/>
                <w:szCs w:val="26"/>
              </w:rPr>
              <w:t>câu</w:t>
            </w:r>
            <w:r w:rsidR="001143BE">
              <w:rPr>
                <w:rFonts w:cs="Times New Roman"/>
                <w:color w:val="000000" w:themeColor="text1"/>
                <w:spacing w:val="-4"/>
                <w:sz w:val="26"/>
                <w:szCs w:val="26"/>
                <w:lang w:val="vi-VN"/>
              </w:rPr>
              <w:t xml:space="preserve"> lạc bô, </w:t>
            </w:r>
            <w:r w:rsidRPr="00AC2722">
              <w:rPr>
                <w:rFonts w:cs="Times New Roman"/>
                <w:color w:val="000000" w:themeColor="text1"/>
                <w:spacing w:val="-4"/>
                <w:sz w:val="26"/>
                <w:szCs w:val="26"/>
              </w:rPr>
              <w:t>cá nhân trong nước tham gia đầu tư, tài trợ, quản lý, vận hành, khai thác, cung ứng dịch vụ, tổ chức hoạt động trong lĩnh vực văn hóa, thể thao.</w:t>
            </w:r>
          </w:p>
        </w:tc>
        <w:tc>
          <w:tcPr>
            <w:tcW w:w="6148" w:type="dxa"/>
            <w:vAlign w:val="center"/>
          </w:tcPr>
          <w:p w14:paraId="2E541C07" w14:textId="560743A4" w:rsidR="00B54A3D" w:rsidRPr="00AC2722" w:rsidRDefault="004D05DE"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Trên cơ sở tham khảo Luật Thủ đô, các khái niệm được giải thích làm cơ sở áp dụng thống nhất trong toàn bộ Nghị quyết, nhất là việc xác định loại hình thiết chế, hoạt động phục vụ cộng đồng và cơ chế chuyển nhượng vận động viên.</w:t>
            </w:r>
          </w:p>
        </w:tc>
      </w:tr>
      <w:tr w:rsidR="00AC2722" w:rsidRPr="00AC2722" w14:paraId="0B257F01" w14:textId="77777777" w:rsidTr="00800391">
        <w:trPr>
          <w:jc w:val="center"/>
        </w:trPr>
        <w:tc>
          <w:tcPr>
            <w:tcW w:w="3681" w:type="dxa"/>
            <w:vAlign w:val="center"/>
          </w:tcPr>
          <w:p w14:paraId="5910ED28" w14:textId="77777777" w:rsidR="00B54A3D" w:rsidRPr="00AC2722" w:rsidRDefault="00CD6A35" w:rsidP="00563B52">
            <w:pPr>
              <w:spacing w:before="120" w:after="120" w:line="240" w:lineRule="auto"/>
              <w:jc w:val="center"/>
              <w:rPr>
                <w:rFonts w:cs="Times New Roman"/>
                <w:b/>
                <w:color w:val="000000" w:themeColor="text1"/>
                <w:sz w:val="26"/>
                <w:szCs w:val="26"/>
              </w:rPr>
            </w:pPr>
            <w:r w:rsidRPr="00AC2722">
              <w:rPr>
                <w:rFonts w:cs="Times New Roman"/>
                <w:b/>
                <w:color w:val="000000" w:themeColor="text1"/>
                <w:sz w:val="26"/>
                <w:szCs w:val="26"/>
              </w:rPr>
              <w:t>Điều 3. Giải thích từ ngữ</w:t>
            </w:r>
          </w:p>
          <w:p w14:paraId="7966F676" w14:textId="52A0D154" w:rsidR="00B54A3D" w:rsidRPr="00AC2722" w:rsidRDefault="00B54A3D" w:rsidP="00563B52">
            <w:pPr>
              <w:spacing w:before="120" w:after="120" w:line="240" w:lineRule="auto"/>
              <w:jc w:val="center"/>
              <w:rPr>
                <w:rFonts w:cs="Times New Roman"/>
                <w:b/>
                <w:color w:val="000000" w:themeColor="text1"/>
                <w:sz w:val="26"/>
                <w:szCs w:val="26"/>
              </w:rPr>
            </w:pPr>
          </w:p>
        </w:tc>
        <w:tc>
          <w:tcPr>
            <w:tcW w:w="4961" w:type="dxa"/>
            <w:vAlign w:val="center"/>
          </w:tcPr>
          <w:p w14:paraId="6370542D" w14:textId="278E28CE" w:rsidR="00B54A3D" w:rsidRPr="00AC2722" w:rsidRDefault="00CD6A35" w:rsidP="009512D6">
            <w:pPr>
              <w:spacing w:after="0" w:line="240" w:lineRule="auto"/>
              <w:jc w:val="both"/>
              <w:rPr>
                <w:rFonts w:cs="Times New Roman"/>
                <w:color w:val="000000" w:themeColor="text1"/>
                <w:sz w:val="26"/>
                <w:szCs w:val="26"/>
              </w:rPr>
            </w:pPr>
            <w:r w:rsidRPr="00AC2722">
              <w:rPr>
                <w:rFonts w:cs="Times New Roman"/>
                <w:color w:val="000000" w:themeColor="text1"/>
                <w:sz w:val="26"/>
                <w:szCs w:val="26"/>
              </w:rPr>
              <w:t>Làm rõ 0</w:t>
            </w:r>
            <w:r w:rsidR="001143BE">
              <w:rPr>
                <w:rFonts w:cs="Times New Roman"/>
                <w:color w:val="000000" w:themeColor="text1"/>
                <w:sz w:val="26"/>
                <w:szCs w:val="26"/>
                <w:lang w:val="vi-VN"/>
              </w:rPr>
              <w:t>4</w:t>
            </w:r>
            <w:r w:rsidRPr="00AC2722">
              <w:rPr>
                <w:rFonts w:cs="Times New Roman"/>
                <w:color w:val="000000" w:themeColor="text1"/>
                <w:sz w:val="26"/>
                <w:szCs w:val="26"/>
              </w:rPr>
              <w:t xml:space="preserve"> khái niệm: xã hội hóa trong lĩnh vực văn hóa, thể thao; thiết chế văn hóa; thiết chế thể thao; thiết chế văn hóa - thể thao; hoạt động phục vụ cộng đồng; dự án xã hội hóa; chuyển nhượng vận động viên.</w:t>
            </w:r>
          </w:p>
        </w:tc>
        <w:tc>
          <w:tcPr>
            <w:tcW w:w="6148" w:type="dxa"/>
            <w:vAlign w:val="center"/>
          </w:tcPr>
          <w:p w14:paraId="675A380F" w14:textId="01C85692" w:rsidR="00B54A3D" w:rsidRPr="00AC2722" w:rsidRDefault="00CD6A35"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Các khái niệm được giải thích làm cơ sở áp dụng thống nhất trong toàn bộ Nghị quyết, nhất là việc xác định loại hình thiết chế, hoạt động phục vụ cộng đồng và cơ chế chuyển nhượng vận động viên</w:t>
            </w:r>
            <w:r w:rsidR="00C240C7" w:rsidRPr="00AC2722">
              <w:rPr>
                <w:rFonts w:cs="Times New Roman"/>
                <w:color w:val="000000" w:themeColor="text1"/>
                <w:sz w:val="26"/>
                <w:szCs w:val="26"/>
              </w:rPr>
              <w:t>, tham khảo Nghị quyết số 31/2026/NQ-HĐND ngày 15/6/2026 của Thành phố Hà Nộ</w:t>
            </w:r>
            <w:r w:rsidR="00125743" w:rsidRPr="00AC2722">
              <w:rPr>
                <w:rFonts w:cs="Times New Roman"/>
                <w:color w:val="000000" w:themeColor="text1"/>
                <w:sz w:val="26"/>
                <w:szCs w:val="26"/>
              </w:rPr>
              <w:t>i</w:t>
            </w:r>
          </w:p>
        </w:tc>
      </w:tr>
      <w:tr w:rsidR="00AC2722" w:rsidRPr="00AC2722" w14:paraId="7C9F63B3" w14:textId="77777777" w:rsidTr="00800391">
        <w:trPr>
          <w:jc w:val="center"/>
        </w:trPr>
        <w:tc>
          <w:tcPr>
            <w:tcW w:w="3681" w:type="dxa"/>
            <w:vAlign w:val="center"/>
          </w:tcPr>
          <w:p w14:paraId="3885FDE4" w14:textId="77777777" w:rsidR="00B54A3D" w:rsidRPr="00AC2722" w:rsidRDefault="00CD6A35" w:rsidP="00563B52">
            <w:pPr>
              <w:spacing w:before="120" w:after="120" w:line="240" w:lineRule="auto"/>
              <w:jc w:val="center"/>
              <w:rPr>
                <w:rFonts w:cs="Times New Roman"/>
                <w:b/>
                <w:color w:val="000000" w:themeColor="text1"/>
                <w:sz w:val="26"/>
                <w:szCs w:val="26"/>
              </w:rPr>
            </w:pPr>
            <w:r w:rsidRPr="00AC2722">
              <w:rPr>
                <w:rFonts w:cs="Times New Roman"/>
                <w:b/>
                <w:color w:val="000000" w:themeColor="text1"/>
                <w:sz w:val="26"/>
                <w:szCs w:val="26"/>
              </w:rPr>
              <w:t>Điều 4. Nguyên tắc thực hiện</w:t>
            </w:r>
          </w:p>
          <w:p w14:paraId="0769D3F8" w14:textId="5B8D3115" w:rsidR="00B54A3D" w:rsidRPr="00AC2722" w:rsidRDefault="00B54A3D" w:rsidP="00563B52">
            <w:pPr>
              <w:spacing w:before="120" w:after="120" w:line="240" w:lineRule="auto"/>
              <w:jc w:val="center"/>
              <w:rPr>
                <w:rFonts w:cs="Times New Roman"/>
                <w:b/>
                <w:color w:val="000000" w:themeColor="text1"/>
                <w:sz w:val="26"/>
                <w:szCs w:val="26"/>
              </w:rPr>
            </w:pPr>
          </w:p>
        </w:tc>
        <w:tc>
          <w:tcPr>
            <w:tcW w:w="4961" w:type="dxa"/>
            <w:vAlign w:val="center"/>
          </w:tcPr>
          <w:p w14:paraId="399E0265" w14:textId="6A536CD0" w:rsidR="009512D6" w:rsidRPr="00AC2722" w:rsidRDefault="00CD6A35" w:rsidP="009512D6">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Quy định 06 nguyên tắc: đúng thẩm quyền, đối tượng, mục tiêu; công khai, minh bạch; phù hợp khả năng cân đối ngân sách; kết hợp ngân sách với xã hội hóa; ưu tiên </w:t>
            </w:r>
            <w:r w:rsidR="00C240C7" w:rsidRPr="00AC2722">
              <w:rPr>
                <w:rFonts w:cs="Times New Roman"/>
                <w:color w:val="000000" w:themeColor="text1"/>
                <w:sz w:val="26"/>
                <w:szCs w:val="26"/>
              </w:rPr>
              <w:t>các địa phương ở ngoại thành</w:t>
            </w:r>
            <w:r w:rsidRPr="00AC2722">
              <w:rPr>
                <w:rFonts w:cs="Times New Roman"/>
                <w:color w:val="000000" w:themeColor="text1"/>
                <w:sz w:val="26"/>
                <w:szCs w:val="26"/>
              </w:rPr>
              <w:t xml:space="preserve"> hoặc chưa đồng bộ thiết chế; hỗ trợ gắn với phục vụ cộng đồng; không hỗ trợ trùng lặp; đối tượng thụ hưởng chịu kiểm tra, giám sát; khuyến khích quản trị hiện đại, hợp tác công - tư, chuyển đổi số.</w:t>
            </w:r>
          </w:p>
        </w:tc>
        <w:tc>
          <w:tcPr>
            <w:tcW w:w="6148" w:type="dxa"/>
            <w:vAlign w:val="center"/>
          </w:tcPr>
          <w:p w14:paraId="7DCEABBD" w14:textId="6F76B10A" w:rsidR="00B54A3D" w:rsidRPr="00AC2722" w:rsidRDefault="00341583"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Quy định nguyên tắc thực hiện nhằm bảo đảm công khai, minh bạch, đúng đối tượng, đúng mục tiêu và phù hợp khả năng cân đối ngân sách; đồng thời quy định nguyên tắc không hỗ trợ trùng lặp để phòng ngừa thất thoát, lãng phí ngân sách nhà nước.</w:t>
            </w:r>
          </w:p>
        </w:tc>
      </w:tr>
      <w:tr w:rsidR="00AC2722" w:rsidRPr="00AC2722" w14:paraId="4FDD05C5" w14:textId="77777777" w:rsidTr="0025608C">
        <w:trPr>
          <w:jc w:val="center"/>
        </w:trPr>
        <w:tc>
          <w:tcPr>
            <w:tcW w:w="14790" w:type="dxa"/>
            <w:gridSpan w:val="3"/>
            <w:vAlign w:val="center"/>
          </w:tcPr>
          <w:p w14:paraId="1F1A5289" w14:textId="56709864" w:rsidR="0025608C" w:rsidRPr="00AC2722" w:rsidRDefault="0025608C" w:rsidP="0025608C">
            <w:pPr>
              <w:spacing w:before="80" w:after="80" w:line="240" w:lineRule="auto"/>
              <w:rPr>
                <w:rFonts w:cs="Times New Roman"/>
                <w:b/>
                <w:color w:val="000000" w:themeColor="text1"/>
                <w:sz w:val="26"/>
                <w:szCs w:val="26"/>
              </w:rPr>
            </w:pPr>
            <w:r w:rsidRPr="00AC2722">
              <w:rPr>
                <w:rFonts w:cs="Times New Roman"/>
                <w:b/>
                <w:color w:val="000000" w:themeColor="text1"/>
                <w:sz w:val="26"/>
                <w:szCs w:val="26"/>
              </w:rPr>
              <w:lastRenderedPageBreak/>
              <w:t>B. CHÍNH SÁCH KHUYẾN KHÍCH, HUY ĐỘNG NGUỒN LỰC XÃ HỘI HÓA ĐỂ BẢO VỆ, PHÁT TRIỂN VĂN HÓA, THỂ THAO</w:t>
            </w:r>
          </w:p>
        </w:tc>
      </w:tr>
      <w:tr w:rsidR="00AC2722" w:rsidRPr="00AC2722" w14:paraId="5CEE1A1E" w14:textId="77777777" w:rsidTr="00800391">
        <w:trPr>
          <w:jc w:val="center"/>
        </w:trPr>
        <w:tc>
          <w:tcPr>
            <w:tcW w:w="3681" w:type="dxa"/>
            <w:vAlign w:val="center"/>
          </w:tcPr>
          <w:p w14:paraId="09C0B58E" w14:textId="1C9E52C9" w:rsidR="00B54A3D" w:rsidRPr="00AC2722" w:rsidRDefault="00CD6A35" w:rsidP="00563B52">
            <w:pPr>
              <w:spacing w:before="120" w:after="120" w:line="240" w:lineRule="auto"/>
              <w:jc w:val="center"/>
              <w:rPr>
                <w:rFonts w:cs="Times New Roman"/>
                <w:b/>
                <w:color w:val="000000" w:themeColor="text1"/>
                <w:sz w:val="26"/>
                <w:szCs w:val="26"/>
              </w:rPr>
            </w:pPr>
            <w:r w:rsidRPr="00AC2722">
              <w:rPr>
                <w:rFonts w:cs="Times New Roman"/>
                <w:b/>
                <w:color w:val="000000" w:themeColor="text1"/>
                <w:sz w:val="26"/>
                <w:szCs w:val="26"/>
              </w:rPr>
              <w:t xml:space="preserve">Điều 5. </w:t>
            </w:r>
            <w:r w:rsidR="00C240C7" w:rsidRPr="00AC2722">
              <w:rPr>
                <w:rFonts w:cs="Times New Roman"/>
                <w:b/>
                <w:color w:val="000000" w:themeColor="text1"/>
                <w:sz w:val="26"/>
                <w:szCs w:val="26"/>
              </w:rPr>
              <w:t>L</w:t>
            </w:r>
            <w:r w:rsidRPr="00AC2722">
              <w:rPr>
                <w:rFonts w:cs="Times New Roman"/>
                <w:b/>
                <w:color w:val="000000" w:themeColor="text1"/>
                <w:sz w:val="26"/>
                <w:szCs w:val="26"/>
              </w:rPr>
              <w:t>ĩnh vực khuyến khích, huy động nguồn lực</w:t>
            </w:r>
          </w:p>
          <w:p w14:paraId="4101AEE0" w14:textId="08D7D82F" w:rsidR="00B54A3D" w:rsidRPr="00AC2722" w:rsidRDefault="00B54A3D" w:rsidP="00563B52">
            <w:pPr>
              <w:spacing w:before="120" w:after="120" w:line="240" w:lineRule="auto"/>
              <w:jc w:val="center"/>
              <w:rPr>
                <w:rFonts w:cs="Times New Roman"/>
                <w:b/>
                <w:color w:val="000000" w:themeColor="text1"/>
                <w:sz w:val="26"/>
                <w:szCs w:val="26"/>
              </w:rPr>
            </w:pPr>
          </w:p>
        </w:tc>
        <w:tc>
          <w:tcPr>
            <w:tcW w:w="4961" w:type="dxa"/>
            <w:vAlign w:val="center"/>
          </w:tcPr>
          <w:p w14:paraId="779038AD" w14:textId="46F35AB9" w:rsidR="00B54A3D" w:rsidRPr="00AC2722" w:rsidRDefault="00CD6A35" w:rsidP="006F5E3E">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Đối tượng: </w:t>
            </w:r>
            <w:r w:rsidR="001143BE">
              <w:rPr>
                <w:rFonts w:cs="Times New Roman"/>
                <w:color w:val="000000" w:themeColor="text1"/>
                <w:sz w:val="26"/>
                <w:szCs w:val="26"/>
              </w:rPr>
              <w:t>doanh</w:t>
            </w:r>
            <w:r w:rsidR="001143BE">
              <w:rPr>
                <w:rFonts w:cs="Times New Roman"/>
                <w:color w:val="000000" w:themeColor="text1"/>
                <w:sz w:val="26"/>
                <w:szCs w:val="26"/>
                <w:lang w:val="vi-VN"/>
              </w:rPr>
              <w:t xml:space="preserve"> nghiêp, </w:t>
            </w:r>
            <w:r w:rsidRPr="00AC2722">
              <w:rPr>
                <w:rFonts w:cs="Times New Roman"/>
                <w:color w:val="000000" w:themeColor="text1"/>
                <w:sz w:val="26"/>
                <w:szCs w:val="26"/>
              </w:rPr>
              <w:t>tổ chức, cá nhân trong nước tham gia đầu tư, tài trợ, liên doanh, liên kết, hợp tác công tư, quản lý, vận hành, khai thác, cung ứng dịch vụ, tổ chức hoạt động hợp pháp trong lĩnh vực văn hóa, thể thao.</w:t>
            </w:r>
          </w:p>
          <w:p w14:paraId="72DB444C" w14:textId="2100CEE2" w:rsidR="00B54A3D" w:rsidRPr="00C67ECD" w:rsidRDefault="00CD6A35" w:rsidP="00221D47">
            <w:pPr>
              <w:spacing w:after="0" w:line="240" w:lineRule="auto"/>
              <w:jc w:val="both"/>
              <w:rPr>
                <w:rFonts w:cs="Times New Roman"/>
                <w:color w:val="000000" w:themeColor="text1"/>
                <w:sz w:val="26"/>
                <w:szCs w:val="26"/>
                <w:lang w:val="vi-VN"/>
              </w:rPr>
            </w:pPr>
            <w:r w:rsidRPr="00AC2722">
              <w:rPr>
                <w:rFonts w:cs="Times New Roman"/>
                <w:color w:val="000000" w:themeColor="text1"/>
                <w:sz w:val="26"/>
                <w:szCs w:val="26"/>
              </w:rPr>
              <w:t>0</w:t>
            </w:r>
            <w:r w:rsidR="00B13235">
              <w:rPr>
                <w:rFonts w:cs="Times New Roman"/>
                <w:color w:val="000000" w:themeColor="text1"/>
                <w:sz w:val="26"/>
                <w:szCs w:val="26"/>
              </w:rPr>
              <w:t>6</w:t>
            </w:r>
            <w:r w:rsidRPr="00AC2722">
              <w:rPr>
                <w:rFonts w:cs="Times New Roman"/>
                <w:color w:val="000000" w:themeColor="text1"/>
                <w:sz w:val="26"/>
                <w:szCs w:val="26"/>
              </w:rPr>
              <w:t xml:space="preserve"> lĩnh vực ưu tiên: </w:t>
            </w:r>
            <w:r w:rsidR="00341583" w:rsidRPr="00AC2722">
              <w:rPr>
                <w:rFonts w:cs="Times New Roman"/>
                <w:color w:val="000000" w:themeColor="text1"/>
                <w:sz w:val="26"/>
                <w:szCs w:val="26"/>
              </w:rPr>
              <w:t>Lễ hội, sự kiện văn hóa</w:t>
            </w:r>
            <w:r w:rsidR="00E56F0F" w:rsidRPr="00AC2722">
              <w:rPr>
                <w:rFonts w:cs="Times New Roman"/>
                <w:color w:val="000000" w:themeColor="text1"/>
                <w:sz w:val="26"/>
                <w:szCs w:val="26"/>
              </w:rPr>
              <w:t xml:space="preserve">; </w:t>
            </w:r>
            <w:r w:rsidR="00221D47">
              <w:rPr>
                <w:rFonts w:cs="Times New Roman"/>
                <w:color w:val="000000" w:themeColor="text1"/>
                <w:sz w:val="26"/>
                <w:szCs w:val="26"/>
              </w:rPr>
              <w:t>hoạt động</w:t>
            </w:r>
            <w:r w:rsidRPr="00AC2722">
              <w:rPr>
                <w:rFonts w:cs="Times New Roman"/>
                <w:color w:val="000000" w:themeColor="text1"/>
                <w:sz w:val="26"/>
                <w:szCs w:val="26"/>
              </w:rPr>
              <w:t xml:space="preserve"> nghệ thuật;</w:t>
            </w:r>
            <w:r w:rsidR="00B13235">
              <w:rPr>
                <w:rFonts w:cs="Times New Roman"/>
                <w:color w:val="000000" w:themeColor="text1"/>
                <w:sz w:val="26"/>
                <w:szCs w:val="26"/>
              </w:rPr>
              <w:t xml:space="preserve"> hoạt động điện ảnh;</w:t>
            </w:r>
            <w:r w:rsidRPr="00AC2722">
              <w:rPr>
                <w:rFonts w:cs="Times New Roman"/>
                <w:color w:val="000000" w:themeColor="text1"/>
                <w:sz w:val="26"/>
                <w:szCs w:val="26"/>
              </w:rPr>
              <w:t xml:space="preserve"> thư viện ngoài công lập; sự kiện thể thao quy mô lớn có tầm ảnh hưởng quốc gia, quốc tế; đào tạo, huấn luyện vận động viên thể thao; đầu tư xây dựng thiết chế văn hóa, thể thao tại khu vực ngoại thành</w:t>
            </w:r>
          </w:p>
        </w:tc>
        <w:tc>
          <w:tcPr>
            <w:tcW w:w="6148" w:type="dxa"/>
            <w:vAlign w:val="center"/>
          </w:tcPr>
          <w:p w14:paraId="60D816C3" w14:textId="5D2FE521" w:rsidR="00B54A3D" w:rsidRPr="00AC2722" w:rsidRDefault="00CD6A35" w:rsidP="00AE7D5A">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Việc xác định lĩnh vực ưu tiên là căn cứ để thiết kế các chính sách tại Chương II, tập trung vào các hoạt động có khả năng huy động xã hội hóa, tạo tác động lan tỏa và bổ sung nguồn lực phát triển văn hóa, thể thao </w:t>
            </w:r>
            <w:r w:rsidR="00C240C7" w:rsidRPr="00AC2722">
              <w:rPr>
                <w:rFonts w:cs="Times New Roman"/>
                <w:color w:val="000000" w:themeColor="text1"/>
                <w:sz w:val="26"/>
                <w:szCs w:val="26"/>
              </w:rPr>
              <w:t>Thành phố</w:t>
            </w:r>
            <w:r w:rsidRPr="00AC2722">
              <w:rPr>
                <w:rFonts w:cs="Times New Roman"/>
                <w:color w:val="000000" w:themeColor="text1"/>
                <w:sz w:val="26"/>
                <w:szCs w:val="26"/>
              </w:rPr>
              <w:t>.</w:t>
            </w:r>
            <w:r w:rsidR="00341583" w:rsidRPr="00AC2722">
              <w:rPr>
                <w:rFonts w:cs="Times New Roman"/>
                <w:color w:val="000000" w:themeColor="text1"/>
                <w:sz w:val="26"/>
                <w:szCs w:val="26"/>
              </w:rPr>
              <w:t xml:space="preserve"> Xác định các lĩnh vực ưu tiên huy động nguồn lực xã hội hóa trên cơ sở đánh giá thực tiễn cho thấy đây là những lĩnh vực có tiềm năng thu hút đầu tư nhưng còn thiếu cơ chế hỗ trợ đồng bộ, đặc biệt đối với nghệ thuật truyền thống, thư viện ngoài công lập và đào tạo vận động viên thành tích cao.</w:t>
            </w:r>
          </w:p>
        </w:tc>
      </w:tr>
      <w:tr w:rsidR="00AC2722" w:rsidRPr="00AC2722" w14:paraId="4068AF0F" w14:textId="77777777" w:rsidTr="00800391">
        <w:trPr>
          <w:jc w:val="center"/>
        </w:trPr>
        <w:tc>
          <w:tcPr>
            <w:tcW w:w="3681" w:type="dxa"/>
            <w:vAlign w:val="center"/>
          </w:tcPr>
          <w:p w14:paraId="08B31AFB" w14:textId="42E31BF6" w:rsidR="00B54A3D" w:rsidRPr="00AC2722" w:rsidRDefault="00CD6A35" w:rsidP="00320A54">
            <w:pPr>
              <w:spacing w:before="120" w:after="120" w:line="240" w:lineRule="auto"/>
              <w:jc w:val="center"/>
              <w:rPr>
                <w:rFonts w:cs="Times New Roman"/>
                <w:b/>
                <w:color w:val="000000" w:themeColor="text1"/>
                <w:sz w:val="26"/>
                <w:szCs w:val="26"/>
              </w:rPr>
            </w:pPr>
            <w:r w:rsidRPr="007E1186">
              <w:rPr>
                <w:rFonts w:cs="Times New Roman"/>
                <w:b/>
                <w:color w:val="000000" w:themeColor="text1"/>
                <w:sz w:val="26"/>
                <w:szCs w:val="26"/>
              </w:rPr>
              <w:t xml:space="preserve">Điều </w:t>
            </w:r>
            <w:r w:rsidR="003E5C4C" w:rsidRPr="007E1186">
              <w:rPr>
                <w:rFonts w:cs="Times New Roman"/>
                <w:b/>
                <w:color w:val="000000" w:themeColor="text1"/>
                <w:sz w:val="26"/>
                <w:szCs w:val="26"/>
                <w:lang w:val="vi-VN"/>
              </w:rPr>
              <w:t>6</w:t>
            </w:r>
            <w:r w:rsidRPr="007E1186">
              <w:rPr>
                <w:rFonts w:cs="Times New Roman"/>
                <w:b/>
                <w:color w:val="000000" w:themeColor="text1"/>
                <w:sz w:val="26"/>
                <w:szCs w:val="26"/>
              </w:rPr>
              <w:t xml:space="preserve">. </w:t>
            </w:r>
            <w:r w:rsidR="00C240C7" w:rsidRPr="007E1186">
              <w:rPr>
                <w:rFonts w:cs="Times New Roman"/>
                <w:b/>
                <w:color w:val="000000" w:themeColor="text1"/>
                <w:sz w:val="26"/>
                <w:szCs w:val="26"/>
              </w:rPr>
              <w:t xml:space="preserve">Chính sách khuyến khích, hỗ trợ đối với </w:t>
            </w:r>
            <w:r w:rsidR="00320A54" w:rsidRPr="007E1186">
              <w:rPr>
                <w:rFonts w:cs="Times New Roman"/>
                <w:b/>
                <w:color w:val="000000" w:themeColor="text1"/>
                <w:sz w:val="26"/>
                <w:szCs w:val="26"/>
              </w:rPr>
              <w:t xml:space="preserve">hoạt động </w:t>
            </w:r>
            <w:r w:rsidR="00C240C7" w:rsidRPr="007E1186">
              <w:rPr>
                <w:rFonts w:cs="Times New Roman"/>
                <w:b/>
                <w:color w:val="000000" w:themeColor="text1"/>
                <w:sz w:val="26"/>
                <w:szCs w:val="26"/>
              </w:rPr>
              <w:t xml:space="preserve">lễ hội, sự kiện </w:t>
            </w:r>
            <w:r w:rsidR="00320A54" w:rsidRPr="007E1186">
              <w:rPr>
                <w:rFonts w:cs="Times New Roman"/>
                <w:b/>
                <w:color w:val="000000" w:themeColor="text1"/>
                <w:sz w:val="26"/>
                <w:szCs w:val="26"/>
              </w:rPr>
              <w:t>văn hóa; biểu diễn nghệ thuật; điện ảnh</w:t>
            </w:r>
          </w:p>
        </w:tc>
        <w:tc>
          <w:tcPr>
            <w:tcW w:w="4961" w:type="dxa"/>
            <w:vAlign w:val="center"/>
          </w:tcPr>
          <w:p w14:paraId="6FD91B69" w14:textId="7AC5198E"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1. Điều kiện áp dụng</w:t>
            </w:r>
          </w:p>
          <w:p w14:paraId="76FD7C95" w14:textId="77777777"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Đối tượng được quy định tại khoản 1, Điều 2 Nghị quyết này được xem xét hỗ trợ khi đáp ứng đầy đủ các điều kiện sau:</w:t>
            </w:r>
          </w:p>
          <w:p w14:paraId="316C64BB" w14:textId="77777777" w:rsidR="00800391" w:rsidRPr="00800391" w:rsidRDefault="00800391" w:rsidP="00800391">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a) Lễ hội, sự kiện văn hóa có địa điểm tổ chức phù hợp, đáp ứng các điều kiện về tổ chức lễ hội được Ủy ban nhân dân Thành phố chấp thuận.</w:t>
            </w:r>
          </w:p>
          <w:p w14:paraId="266135CC" w14:textId="501C34F6" w:rsidR="00C67ECD" w:rsidRPr="00B13235" w:rsidRDefault="00800391" w:rsidP="00C67ECD">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 xml:space="preserve">b) </w:t>
            </w:r>
            <w:r w:rsidR="00C67ECD" w:rsidRPr="00C67ECD">
              <w:rPr>
                <w:rFonts w:cs="Times New Roman"/>
                <w:color w:val="000000" w:themeColor="text1"/>
                <w:sz w:val="26"/>
                <w:szCs w:val="26"/>
              </w:rPr>
              <w:t xml:space="preserve">Hoạt động biểu diễn nghệ thuật bao gồm: Chương trình, vở diễn có đề tài tôn vinh các giá trị văn hóa truyền thống, lịch sử dân tộc, truyền thống cách mạng, công cuộc xây dựng và phát triển Thành phố Hồ Chí Minh, ca ngợi </w:t>
            </w:r>
            <w:r w:rsidR="00C67ECD" w:rsidRPr="00C67ECD">
              <w:rPr>
                <w:rFonts w:cs="Times New Roman"/>
                <w:color w:val="000000" w:themeColor="text1"/>
                <w:sz w:val="26"/>
                <w:szCs w:val="26"/>
              </w:rPr>
              <w:lastRenderedPageBreak/>
              <w:t>việc học tập và làm theo tư tưởng, đạo đức, phong cách Hồ Chí Minh; Chương trình, vở diễn thuộc một trong các loại hình nghệ thuật biểu diễn truyền thống, dân gian: Hát Bội; Cải lương; Múa rối; Xiếc; Đờn ca tài tử; ca, múa, nhạc dân tộc; Các chương trình, vở diễn thuộc một trong các loại hình nghệ thuật biểu diễn tiêu biểu khác tại Thành phố Hồ Chí Minh bao gồm: các thể loại Kịch; nghệ thuật biểu diễn hàn lâm có địa điểm biểu diễn phù hợp, ổn định, đảm bảo các điều kiện biểu diễn nghệ thuật chuyên nghiệp trên địa bàn thành phố Hồ Chí Minh, quy mô tối thiểu 200 chỗ ngồi; thời gian biểu diễn tối thiểu 60 phút/buổi diễn; tần suất tổ chức biểu diễn định kỳ tối thiểu đạt 24 buổi diễn/năm;</w:t>
            </w:r>
          </w:p>
          <w:p w14:paraId="14CE496B" w14:textId="7CCE5C32" w:rsidR="00C67ECD" w:rsidRPr="00C67ECD" w:rsidRDefault="00800391" w:rsidP="00C67ECD">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 xml:space="preserve">c) </w:t>
            </w:r>
            <w:r w:rsidR="00C67ECD" w:rsidRPr="00C67ECD">
              <w:rPr>
                <w:rFonts w:cs="Times New Roman"/>
                <w:color w:val="000000" w:themeColor="text1"/>
                <w:sz w:val="26"/>
                <w:szCs w:val="26"/>
              </w:rPr>
              <w:t>Hỗ trợ hàng năm cho các thể loại đối với dự án phim truyện, phim tài liệu, phim hoạt hình có kịch bản hoàn chỉnh, hồ sơ thuyết minh về ý nghĩa, kế hoạch sản xuất cụ thể; có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Minh; có chất lượng nghệ thuật cao và chưa được đầu tư sản xuất dưới bất kỳ hình thức nào do cấp có thẩm quyền phê duyệt.</w:t>
            </w:r>
          </w:p>
          <w:p w14:paraId="45D7A47E" w14:textId="77777777" w:rsidR="00C67ECD" w:rsidRDefault="00C67ECD" w:rsidP="00C67ECD">
            <w:pPr>
              <w:spacing w:before="120" w:after="120" w:line="240" w:lineRule="auto"/>
              <w:jc w:val="both"/>
              <w:rPr>
                <w:rFonts w:cs="Times New Roman"/>
                <w:color w:val="000000" w:themeColor="text1"/>
                <w:sz w:val="26"/>
                <w:szCs w:val="26"/>
              </w:rPr>
            </w:pPr>
            <w:r w:rsidRPr="00C67ECD">
              <w:rPr>
                <w:rFonts w:cs="Times New Roman"/>
                <w:color w:val="000000" w:themeColor="text1"/>
                <w:sz w:val="26"/>
                <w:szCs w:val="26"/>
              </w:rPr>
              <w:lastRenderedPageBreak/>
              <w:t>Thời lượng tác phẩm tối thiểu là 05 phút đối với phim ngắn, tối thiểu 60 phút đối với phim dài.</w:t>
            </w:r>
          </w:p>
          <w:p w14:paraId="79F075EC" w14:textId="4780B55D" w:rsidR="00C67ECD" w:rsidRPr="007E1186" w:rsidRDefault="00C67ECD" w:rsidP="00C67ECD">
            <w:pPr>
              <w:spacing w:before="120" w:after="120" w:line="240" w:lineRule="auto"/>
              <w:jc w:val="both"/>
              <w:rPr>
                <w:rFonts w:cs="Times New Roman"/>
                <w:color w:val="000000" w:themeColor="text1"/>
                <w:sz w:val="26"/>
                <w:szCs w:val="26"/>
              </w:rPr>
            </w:pPr>
            <w:r w:rsidRPr="007E1186">
              <w:rPr>
                <w:rFonts w:cs="Times New Roman"/>
                <w:color w:val="000000" w:themeColor="text1"/>
                <w:sz w:val="26"/>
                <w:szCs w:val="26"/>
                <w:lang w:val="vi-VN"/>
              </w:rPr>
              <w:t xml:space="preserve">d) </w:t>
            </w:r>
            <w:r w:rsidRPr="007E1186">
              <w:rPr>
                <w:rFonts w:cs="Times New Roman"/>
                <w:color w:val="000000" w:themeColor="text1"/>
                <w:sz w:val="26"/>
                <w:szCs w:val="26"/>
              </w:rPr>
              <w:t>Hỗ trợ hàng năm cho các mô hình “Kiến tạo điện ảnh trong học đường” tại các cơ sở giáo dục như tiểu học, trung học cơ sở, trung học phổ thông; cơ sở giáo dục nghề nghiệp, giáo dục đại học, trung tâm giáo dục thường xuyên; cơ sở giáo dục chuyên biệt, gồm các hình thức nền tảng: Câu lạc bộ điện ảnh học đường (S-Cine-Club); Không gian sáng tạo điện ảnh học đường (S-Cine-Space); Xưởng phim học đường (S-Cine-Studio); Ươm mầm ý tưởng và dự án điện ảnh học đường (S-Cine-Lab) hoặc mô hình tương đương.</w:t>
            </w:r>
          </w:p>
          <w:p w14:paraId="03B6F753" w14:textId="79D34D26" w:rsidR="00411C92" w:rsidRPr="007E1186" w:rsidRDefault="00411C92" w:rsidP="00411C92">
            <w:pPr>
              <w:spacing w:before="120" w:after="120" w:line="240" w:lineRule="auto"/>
              <w:jc w:val="both"/>
              <w:rPr>
                <w:rFonts w:cs="Times New Roman"/>
                <w:color w:val="000000" w:themeColor="text1"/>
                <w:sz w:val="26"/>
                <w:szCs w:val="26"/>
              </w:rPr>
            </w:pPr>
            <w:r w:rsidRPr="007E1186">
              <w:rPr>
                <w:rFonts w:cs="Times New Roman"/>
                <w:color w:val="000000" w:themeColor="text1"/>
                <w:sz w:val="26"/>
                <w:szCs w:val="26"/>
              </w:rPr>
              <w:t>-Số thành viên tham gia tối thiểu là 3</w:t>
            </w:r>
            <w:r w:rsidR="00373026">
              <w:rPr>
                <w:rFonts w:cs="Times New Roman"/>
                <w:color w:val="000000" w:themeColor="text1"/>
                <w:sz w:val="26"/>
                <w:szCs w:val="26"/>
              </w:rPr>
              <w:t>0</w:t>
            </w:r>
            <w:r w:rsidRPr="007E1186">
              <w:rPr>
                <w:rFonts w:cs="Times New Roman"/>
                <w:color w:val="000000" w:themeColor="text1"/>
                <w:sz w:val="26"/>
                <w:szCs w:val="26"/>
              </w:rPr>
              <w:t xml:space="preserve"> người.</w:t>
            </w:r>
          </w:p>
          <w:p w14:paraId="732A1680" w14:textId="1D3ADF28" w:rsidR="00411C92" w:rsidRDefault="00411C92" w:rsidP="00411C92">
            <w:pPr>
              <w:spacing w:before="120" w:after="120" w:line="240" w:lineRule="auto"/>
              <w:jc w:val="both"/>
              <w:rPr>
                <w:rFonts w:cs="Times New Roman"/>
                <w:color w:val="000000" w:themeColor="text1"/>
                <w:sz w:val="26"/>
                <w:szCs w:val="26"/>
              </w:rPr>
            </w:pPr>
            <w:r w:rsidRPr="007E1186">
              <w:rPr>
                <w:rFonts w:cs="Times New Roman"/>
                <w:color w:val="000000" w:themeColor="text1"/>
                <w:sz w:val="26"/>
                <w:szCs w:val="26"/>
              </w:rPr>
              <w:t>-Số lượng sinh hoạt tối thiểu là 24 buổi/năm.</w:t>
            </w:r>
          </w:p>
          <w:p w14:paraId="500C3EA9" w14:textId="532ECF68" w:rsidR="00341583" w:rsidRPr="00AC2722" w:rsidRDefault="00341583" w:rsidP="00C67ECD">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2. Nội dung, mức hỗ trợ</w:t>
            </w:r>
          </w:p>
          <w:p w14:paraId="05CFFFC1" w14:textId="59D166F1" w:rsidR="00800391" w:rsidRPr="00800391" w:rsidRDefault="00800391" w:rsidP="00800391">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 xml:space="preserve">a) </w:t>
            </w:r>
            <w:r w:rsidR="00411C92" w:rsidRPr="00411C92">
              <w:rPr>
                <w:rFonts w:cs="Times New Roman"/>
                <w:color w:val="000000" w:themeColor="text1"/>
                <w:sz w:val="26"/>
                <w:szCs w:val="26"/>
              </w:rPr>
              <w:t>Hỗ trợ kinh phí tổ chức lễ hội, sự kiện văn hóa, thể thao: Hỗ trợ 200.000.</w:t>
            </w:r>
            <w:r w:rsidR="00373026">
              <w:rPr>
                <w:rFonts w:cs="Times New Roman"/>
                <w:color w:val="000000" w:themeColor="text1"/>
                <w:sz w:val="26"/>
                <w:szCs w:val="26"/>
              </w:rPr>
              <w:t>0</w:t>
            </w:r>
            <w:r w:rsidR="00411C92" w:rsidRPr="00411C92">
              <w:rPr>
                <w:rFonts w:cs="Times New Roman"/>
                <w:color w:val="000000" w:themeColor="text1"/>
                <w:sz w:val="26"/>
                <w:szCs w:val="26"/>
              </w:rPr>
              <w:t>00 đồng/sự kiện từ nguồn ngân sách Thành phố</w:t>
            </w:r>
            <w:r w:rsidRPr="00800391">
              <w:rPr>
                <w:rFonts w:cs="Times New Roman"/>
                <w:color w:val="000000" w:themeColor="text1"/>
                <w:sz w:val="26"/>
                <w:szCs w:val="26"/>
              </w:rPr>
              <w:t>.</w:t>
            </w:r>
          </w:p>
          <w:p w14:paraId="1852E612" w14:textId="77777777" w:rsidR="00411C92" w:rsidRDefault="00800391" w:rsidP="00800391">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 xml:space="preserve">b) </w:t>
            </w:r>
            <w:r w:rsidR="00411C92" w:rsidRPr="00411C92">
              <w:rPr>
                <w:rFonts w:cs="Times New Roman"/>
                <w:color w:val="000000" w:themeColor="text1"/>
                <w:sz w:val="26"/>
                <w:szCs w:val="26"/>
              </w:rPr>
              <w:t xml:space="preserve">Hỗ trợ kinh phí tổ chức tối đa 24 buổi diễn/năm với mức kinh phí là 60 triệu đồng/buổi diễn đối với các chương trình, vở diễn có quy mô khán giả từ 200 đến 300 người/suất; 100 triệu đồng/buổi diễn đối với </w:t>
            </w:r>
            <w:r w:rsidR="00411C92" w:rsidRPr="00411C92">
              <w:rPr>
                <w:rFonts w:cs="Times New Roman"/>
                <w:color w:val="000000" w:themeColor="text1"/>
                <w:sz w:val="26"/>
                <w:szCs w:val="26"/>
              </w:rPr>
              <w:lastRenderedPageBreak/>
              <w:t>các chương trình, vở diễn có quy mô khán giả trên 300 người/suất.</w:t>
            </w:r>
          </w:p>
          <w:p w14:paraId="00A027AC" w14:textId="77777777" w:rsidR="00411C92" w:rsidRDefault="00800391" w:rsidP="00800391">
            <w:pPr>
              <w:spacing w:before="120" w:after="120" w:line="240" w:lineRule="auto"/>
              <w:jc w:val="both"/>
              <w:rPr>
                <w:rFonts w:cs="Times New Roman"/>
                <w:color w:val="000000" w:themeColor="text1"/>
                <w:sz w:val="26"/>
                <w:szCs w:val="26"/>
              </w:rPr>
            </w:pPr>
            <w:r w:rsidRPr="00800391">
              <w:rPr>
                <w:rFonts w:cs="Times New Roman"/>
                <w:color w:val="000000" w:themeColor="text1"/>
                <w:sz w:val="26"/>
                <w:szCs w:val="26"/>
              </w:rPr>
              <w:t xml:space="preserve">c) </w:t>
            </w:r>
            <w:r w:rsidR="00411C92" w:rsidRPr="00411C92">
              <w:rPr>
                <w:rFonts w:cs="Times New Roman"/>
                <w:color w:val="000000" w:themeColor="text1"/>
                <w:sz w:val="26"/>
                <w:szCs w:val="26"/>
              </w:rPr>
              <w:t>Hỗ trợ sản xuất phim ngắn: Hỗ trợ 60 triệu đồng/phim đối với phim hoạt hình; 80 triệu đồng/phim đối với phim tài liệu; 100 triệu đồng/phim đối với phim truyện.</w:t>
            </w:r>
          </w:p>
          <w:p w14:paraId="388E902C" w14:textId="25217AA4" w:rsidR="00411C92" w:rsidRDefault="00411C92" w:rsidP="00800391">
            <w:pPr>
              <w:spacing w:before="120" w:after="120" w:line="240" w:lineRule="auto"/>
              <w:jc w:val="both"/>
              <w:rPr>
                <w:rFonts w:cs="Times New Roman"/>
                <w:color w:val="000000" w:themeColor="text1"/>
                <w:sz w:val="26"/>
                <w:szCs w:val="26"/>
              </w:rPr>
            </w:pPr>
            <w:r w:rsidRPr="00411C92">
              <w:rPr>
                <w:rFonts w:cs="Times New Roman"/>
                <w:color w:val="000000" w:themeColor="text1"/>
                <w:sz w:val="26"/>
                <w:szCs w:val="26"/>
              </w:rPr>
              <w:t>Hỗ trợ sản xuất phim dài: Hỗ trợ 200 triệu đồng/phim đối với phim hoạt hình; 300 triệu đồng/phim đối với phim tài liệu; 400 triệu đồng/phim đối với phim truyện.</w:t>
            </w:r>
          </w:p>
          <w:p w14:paraId="79B16F01" w14:textId="7ECC1608" w:rsidR="00B54A3D" w:rsidRPr="00411C92" w:rsidRDefault="00800391" w:rsidP="00800391">
            <w:pPr>
              <w:spacing w:before="120" w:after="120" w:line="240" w:lineRule="auto"/>
              <w:jc w:val="both"/>
              <w:rPr>
                <w:rFonts w:cs="Times New Roman"/>
                <w:color w:val="000000" w:themeColor="text1"/>
                <w:sz w:val="26"/>
                <w:szCs w:val="26"/>
                <w:lang w:val="vi-VN"/>
              </w:rPr>
            </w:pPr>
            <w:r w:rsidRPr="00800391">
              <w:rPr>
                <w:rFonts w:cs="Times New Roman"/>
                <w:color w:val="000000" w:themeColor="text1"/>
                <w:sz w:val="26"/>
                <w:szCs w:val="26"/>
              </w:rPr>
              <w:t>d</w:t>
            </w:r>
            <w:r w:rsidR="00411C92">
              <w:rPr>
                <w:rFonts w:cs="Times New Roman"/>
                <w:color w:val="000000" w:themeColor="text1"/>
                <w:sz w:val="26"/>
                <w:szCs w:val="26"/>
                <w:lang w:val="vi-VN"/>
              </w:rPr>
              <w:t xml:space="preserve">) </w:t>
            </w:r>
            <w:r w:rsidR="00411C92" w:rsidRPr="00411C92">
              <w:rPr>
                <w:rFonts w:cs="Times New Roman"/>
                <w:color w:val="000000" w:themeColor="text1"/>
                <w:sz w:val="26"/>
                <w:szCs w:val="26"/>
                <w:lang w:val="vi-VN"/>
              </w:rPr>
              <w:t>Hỗ trợ điều kiện hình thành mô hình hoạt động: Hỗ trợ 10 triệu đồng/mô hình; Hỗ trợ kinh phí hoạt động: Hỗ trợ 24 triệu đồng/ mô hình/năm.</w:t>
            </w:r>
          </w:p>
        </w:tc>
        <w:tc>
          <w:tcPr>
            <w:tcW w:w="6148" w:type="dxa"/>
            <w:vAlign w:val="center"/>
          </w:tcPr>
          <w:p w14:paraId="49DD4F72" w14:textId="153FD2AD"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Chính sách tập trung hỗ trợ chi phí tổ chức </w:t>
            </w:r>
            <w:r w:rsidR="00800391">
              <w:rPr>
                <w:rFonts w:cs="Times New Roman"/>
                <w:color w:val="000000" w:themeColor="text1"/>
                <w:sz w:val="26"/>
                <w:szCs w:val="26"/>
              </w:rPr>
              <w:t>hoạt động</w:t>
            </w:r>
            <w:r w:rsidRPr="00AC2722">
              <w:rPr>
                <w:rFonts w:cs="Times New Roman"/>
                <w:color w:val="000000" w:themeColor="text1"/>
                <w:sz w:val="26"/>
                <w:szCs w:val="26"/>
              </w:rPr>
              <w:t xml:space="preserve"> nhằm tạo điều kiện cho doanh nghiệp, tổ chức ngoài công lập duy trì điểm diễn cố định, tăng tần suất biểu diễn nghệ thuật truyền thống, đồng thời gắn bảo tồn di sản với truyền thông, quảng bá và phát triển sản phẩm du lịch văn hóa của Thành phố.</w:t>
            </w:r>
          </w:p>
          <w:p w14:paraId="4A3DA939" w14:textId="54C135E8"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1. Đối với Lễ</w:t>
            </w:r>
            <w:r w:rsidR="00221D47">
              <w:rPr>
                <w:rFonts w:cs="Times New Roman"/>
                <w:color w:val="000000" w:themeColor="text1"/>
                <w:sz w:val="26"/>
                <w:szCs w:val="26"/>
              </w:rPr>
              <w:t xml:space="preserve"> hội</w:t>
            </w:r>
            <w:r w:rsidRPr="00AC2722">
              <w:rPr>
                <w:rFonts w:cs="Times New Roman"/>
                <w:color w:val="000000" w:themeColor="text1"/>
                <w:sz w:val="26"/>
                <w:szCs w:val="26"/>
              </w:rPr>
              <w:t xml:space="preserve">, sự kiện văn hóa: Tiêu chí </w:t>
            </w:r>
            <w:r w:rsidR="00221D47">
              <w:rPr>
                <w:rFonts w:cs="Times New Roman"/>
                <w:color w:val="000000" w:themeColor="text1"/>
                <w:sz w:val="26"/>
                <w:szCs w:val="26"/>
              </w:rPr>
              <w:t>tổ chức lễ theo quy định tại Nghị định số</w:t>
            </w:r>
            <w:r w:rsidRPr="00AC2722">
              <w:rPr>
                <w:rFonts w:cs="Times New Roman"/>
                <w:color w:val="000000" w:themeColor="text1"/>
                <w:sz w:val="26"/>
                <w:szCs w:val="26"/>
              </w:rPr>
              <w:t xml:space="preserve"> 110/2018</w:t>
            </w:r>
            <w:r w:rsidR="00221D47">
              <w:rPr>
                <w:rFonts w:cs="Times New Roman"/>
                <w:color w:val="000000" w:themeColor="text1"/>
                <w:sz w:val="26"/>
                <w:szCs w:val="26"/>
              </w:rPr>
              <w:t>/NĐ-CP</w:t>
            </w:r>
            <w:r w:rsidRPr="00AC2722">
              <w:rPr>
                <w:rFonts w:cs="Times New Roman"/>
                <w:color w:val="000000" w:themeColor="text1"/>
                <w:sz w:val="26"/>
                <w:szCs w:val="26"/>
              </w:rPr>
              <w:t xml:space="preserve"> quy định về quản lý và tổ chức lễ hội (trong đó quy định về hồ sơ đăng ký tổ chức lễ hội và thẩm quyền chấp thuận của UBND Thành phố về lễ hội cấp Thành phố).</w:t>
            </w:r>
          </w:p>
          <w:p w14:paraId="3B9D82A0" w14:textId="073E4B27" w:rsidR="00B13235" w:rsidRPr="00B13235" w:rsidRDefault="00341583" w:rsidP="00B13235">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2. </w:t>
            </w:r>
            <w:r w:rsidR="00B13235" w:rsidRPr="00B13235">
              <w:rPr>
                <w:rFonts w:cs="Times New Roman"/>
                <w:color w:val="000000" w:themeColor="text1"/>
                <w:sz w:val="26"/>
                <w:szCs w:val="26"/>
              </w:rPr>
              <w:t xml:space="preserve">Việc lựa chọn đưa vào chính sách hỗ trợ đối với các loại hình Hát Bội; Cải lương; Múa rối; Xiếc; Ca múa nhạc </w:t>
            </w:r>
            <w:r w:rsidR="00B13235" w:rsidRPr="00B13235">
              <w:rPr>
                <w:rFonts w:cs="Times New Roman"/>
                <w:color w:val="000000" w:themeColor="text1"/>
                <w:sz w:val="26"/>
                <w:szCs w:val="26"/>
              </w:rPr>
              <w:lastRenderedPageBreak/>
              <w:t>dân tộc; các thể loại kịch; nghệ thuật hàn lâm với lý do tr</w:t>
            </w:r>
            <w:r w:rsidR="002822EF">
              <w:rPr>
                <w:rFonts w:cs="Times New Roman"/>
                <w:color w:val="000000" w:themeColor="text1"/>
                <w:sz w:val="26"/>
                <w:szCs w:val="26"/>
              </w:rPr>
              <w:t>ê</w:t>
            </w:r>
            <w:r w:rsidR="00B13235" w:rsidRPr="00B13235">
              <w:rPr>
                <w:rFonts w:cs="Times New Roman"/>
                <w:color w:val="000000" w:themeColor="text1"/>
                <w:sz w:val="26"/>
                <w:szCs w:val="26"/>
              </w:rPr>
              <w:t xml:space="preserve">n địa bàn Thành phố Hồ Chí Minh, hiện nay các loại hình trên là những loại hình biểu diễn nghệ thuật biểu diễn đặc trưng, được xem là đại diện cho hoạt động trình diễn của thành phố. Với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Minh rất cần được sự quan tâm, hỗ trợ, đặt hàng từ phía Nhà nước để tạo động lực và sự khuyến khích để các đơn vị tổ chức, cá nhân biểu diễn loại hình này tiếp tục duy trì gìn giữ và phát huy; đồng thời góp phần nuôi dưỡng tài năng sáng tạo trẻ; xây dựng môi trường biểu diễn nghệ thuật với nhiều tác phẩm có giá trị tư tưởng, nghệ thuật cao. </w:t>
            </w:r>
          </w:p>
          <w:p w14:paraId="3B7CD2CA" w14:textId="77777777" w:rsidR="00B13235" w:rsidRDefault="00B13235" w:rsidP="00B13235">
            <w:pPr>
              <w:spacing w:before="120" w:after="120" w:line="240" w:lineRule="auto"/>
              <w:jc w:val="both"/>
              <w:rPr>
                <w:rFonts w:cs="Times New Roman"/>
                <w:color w:val="000000" w:themeColor="text1"/>
                <w:sz w:val="26"/>
                <w:szCs w:val="26"/>
              </w:rPr>
            </w:pPr>
            <w:r>
              <w:rPr>
                <w:rFonts w:cs="Times New Roman"/>
                <w:color w:val="000000" w:themeColor="text1"/>
                <w:sz w:val="26"/>
                <w:szCs w:val="26"/>
              </w:rPr>
              <w:t xml:space="preserve">- </w:t>
            </w:r>
            <w:r w:rsidRPr="00B13235">
              <w:rPr>
                <w:rFonts w:cs="Times New Roman"/>
                <w:color w:val="000000" w:themeColor="text1"/>
                <w:sz w:val="26"/>
                <w:szCs w:val="26"/>
              </w:rPr>
              <w:t>Đối với Điện ảnh, trong bối cảnh Thành phố Hồ Chí Minh chính thức được UNESCO ghi danh vào Mạng lưới các thành phố sáng tạo ở lĩnh vực điện ảnh. Căn cứ yêu cầu tham gia tích cực, có trách nhiệm và thường xuyên của các thành phố thành viên trong Mạng lưới các thành phố sáng tạo của UNESCO, rất cần được sự quan tâm, hỗ trợ từ phía Nhà nước để tạo động lực và sự khuyến khích, phát triển các nhà làm phim trẻ, sinh viên các trường đào tạo về Điện ảnh nói riêng và hoạt động Điện ảnh của thành phố nói chung để Thành phố Hồ Chí Minh xứng đáng là một trong hai thành phố Điện ảnh đầu tiên của Đông Nam Á, là trung tâm Điện ảnh của cả nước.</w:t>
            </w:r>
          </w:p>
          <w:p w14:paraId="0B9D871D" w14:textId="2D1B2C46" w:rsidR="00B13235"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lastRenderedPageBreak/>
              <w:t xml:space="preserve">Nội dung tại điều này quy định một số điều kiện để được xem xét hưởng chính sách hỗ trợ, bao gồm: (1) có địa điểm biểu diễn đảm bảo các điều kiện trình diễn nghệ thuật chuyên nghiệp, hoạt động ổn định, trên địa bàn Thành phố; (2) duy trì hoạt động biểu diễn định kỳ với tần suất tối thiểu 24 buổi diễn/năm; (3) vở diễn, chương trình biểu diễn thuộc các loại hình nghệ thuật truyền thống, các loại hình nghệ thuật dân gian; các loại hình nghệ thuật đương đại đề tài về văn hóa dân tộc, lịch sử, truyền thống cách mạng và các loại hình nghệ thuật tiêu biểu đang được bảo tồn, phát huy tại Thành phố; (4) có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Minh, có chất lượng nghệ thuật cao. Việc quy định thể loại nhằm định hướng phát triển có trọng tâm đối với các loại hình nghệ thuật đặc trưng, được xem là đại diện cho hoạt động trình diễn của thành phố; bên cạnh đó khuyến khích tổ chức, cá nhân thụ hưởng chính sách ưu tiên bảo tồn và phát huy giá trị văn hóa, lịch sử truyền thống tốt đẹp của thành phố. Việc không phân biệt đối tượng biểu diễn là phù hợp với hoàn cảnh, điều kiện đặc thù của thị trường văn hóa nghệ thuật </w:t>
            </w:r>
            <w:r w:rsidR="002822EF">
              <w:rPr>
                <w:rFonts w:cs="Times New Roman"/>
                <w:color w:val="000000" w:themeColor="text1"/>
                <w:sz w:val="26"/>
                <w:szCs w:val="26"/>
              </w:rPr>
              <w:t>tại</w:t>
            </w:r>
            <w:r w:rsidRPr="00B13235">
              <w:rPr>
                <w:rFonts w:cs="Times New Roman"/>
                <w:color w:val="000000" w:themeColor="text1"/>
                <w:sz w:val="26"/>
                <w:szCs w:val="26"/>
              </w:rPr>
              <w:t xml:space="preserve"> Thành phố Hồ Chí Minh; (5) bảo đảm thời lượng biểu diễn tối thiểu 60 phút/vở diễn, chương trình, đây là thời lượng này phù hợp với xu hướng thưởng thức nghệ thuật hiện nay và các sản phẩm du lịch văn hóa; (6) hỗ trợ và phát triển các dự án sản xuất phim đầu tay.</w:t>
            </w:r>
          </w:p>
          <w:p w14:paraId="35550840" w14:textId="77777777" w:rsidR="00B13235"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lastRenderedPageBreak/>
              <w:t>Việc quy định các điều kiện nêu trên nhằm bảo đảm chính sách được triển khai đúng mục tiêu, tập trung hỗ trợ các tổ chức, cá nhân thực sự duy trì hoạt động biểu diễn nghệ thuật truyền, các loại hình nghệ thuật dân gian; các loại hình nghệ thuật tiêu biểu khác, có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Minh; có chất lượng nghệ thuật cao; đồng thời bảo đảm hiệu quả sử dụng ngân sách nhà nước, tránh tình trạng hỗ trợ dàn trải hoặc đối với các hoạt động mang tính thời vụ, không tạo được giá trị lan tỏa lâu dài.</w:t>
            </w:r>
          </w:p>
          <w:p w14:paraId="1A2A593E" w14:textId="77777777" w:rsidR="00B13235"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t xml:space="preserve">Việc yêu cầu có địa điểm biểu diễn phù hợp, đảm bảo các điều kiện trình diễn nghệ thuật chuyên nghiệp và ổn định nhằm khuyến khích hình thành và duy trì các điểm diễn nghệ thuật đặc sắc phục vụ thường xuyên người dân và du khách, từng bước xây dựng không gian văn hóa đặc trưng của Thành phố, góp phần phát triển công nghiệp văn hóa gắn với du lịch. </w:t>
            </w:r>
          </w:p>
          <w:p w14:paraId="65AE58C4" w14:textId="77777777" w:rsidR="00B13235"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t xml:space="preserve">Điều kiện duy trì tối thiểu 24 buổi diễn trong một năm được xác định trên cơ sở yêu cầu bảo đảm hoạt động biểu diễn diễn ra thường xuyên, tương đương bình quân khoảng một buổi diễn mỗi tuần, tạo môi trường hoạt động nghề nghiệp ổn định cho nghệ sĩ, nghệ nhân, góp phần bảo tồn, truyền dạy và phát huy giá trị các loại hình nghệ thuật truyền thống, các loại hình nghệ thuật dân gian; các loại hình nghệ thuật tiêu biểu khác; đồng thời hình thành </w:t>
            </w:r>
            <w:r w:rsidRPr="00B13235">
              <w:rPr>
                <w:rFonts w:cs="Times New Roman"/>
                <w:color w:val="000000" w:themeColor="text1"/>
                <w:sz w:val="26"/>
                <w:szCs w:val="26"/>
              </w:rPr>
              <w:lastRenderedPageBreak/>
              <w:t>thói quen thưởng thức nghệ thuật trong cộng đồng và mở rộng khả năng tiếp cận của công chúng.</w:t>
            </w:r>
          </w:p>
          <w:p w14:paraId="6C904EB6" w14:textId="77777777" w:rsidR="00B13235"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t xml:space="preserve">Bên cạnh đó, việc yêu cầu các chương trình, vở diễn có nội dung tôn vinh các giá trị văn hóa truyền thống, lịch sử dân tộc, truyền thống cách mạng, công cuộc xây dựng và phát triển Thành phố Hồ Chí Minh, ca ngợi việc học tập và làm theo tư tưởng, đạo đức, phong cách Hồ Chí Minh; có chất lượng nghệ thuật cao nhằm khuyến khích tổ chức, cá nhân thụ hưởng chính sách ưu tiên thể hiện các tác phẩm ca ngợi những giá trị văn hóa lịch sử tốt đẹp của dân tộc, góp phần xây dựng Không gian Văn hóa Hồ Chí Minh trên thành phố mang tên Bác ngày càng đậm nét, xây dựng môi trường văn hóa lành mạnh, phát triển bền vững. </w:t>
            </w:r>
          </w:p>
          <w:p w14:paraId="1BB1C7E6" w14:textId="3450B224" w:rsidR="007E1186" w:rsidRP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t>Đối với Điện ảnh: Căn cứ yêu cầu tham gia tích cực, có trách nhiệm và thường xuyên của các thành phố thành viên trong Mạng lưới các thành phố sáng tạo của UNESCO, rất cần được sự quan tâm, hỗ trợ từ phía Nhà nước để tạo động lực và sự khuyến khích, hỗ trợ và phát triển hoạt động Điện ảnh để phát triển điện ảnh một cách toàn diện, đặc biệt là đối tượng tài năng điện ảnh trẻ, các nhà làm phim sinh viên. Từ những chính sách hỗ trợ cụ thể của nhà nước và sự chung tay của cộng đồng doanh nghiệp, sẽ có nhiều dự án phim non trẻ được chắp cá</w:t>
            </w:r>
            <w:r w:rsidR="002822EF">
              <w:rPr>
                <w:rFonts w:cs="Times New Roman"/>
                <w:color w:val="000000" w:themeColor="text1"/>
                <w:sz w:val="26"/>
                <w:szCs w:val="26"/>
              </w:rPr>
              <w:t>n</w:t>
            </w:r>
            <w:r w:rsidRPr="00B13235">
              <w:rPr>
                <w:rFonts w:cs="Times New Roman"/>
                <w:color w:val="000000" w:themeColor="text1"/>
                <w:sz w:val="26"/>
                <w:szCs w:val="26"/>
              </w:rPr>
              <w:t>h, hình thành những tác phẩm Điện ảnh mới đặc sắc trong tương lai, góp phần phát triển ngành công nghiệp điện ảnh thành phố từ những bước đầu tiên, hướng đến mục tiêu phát triển bền vững.</w:t>
            </w:r>
          </w:p>
          <w:p w14:paraId="4E77DFE7" w14:textId="2C904CB5" w:rsidR="00B13235" w:rsidRDefault="00B13235" w:rsidP="00B13235">
            <w:pPr>
              <w:spacing w:before="120" w:after="120" w:line="240" w:lineRule="auto"/>
              <w:jc w:val="both"/>
              <w:rPr>
                <w:rFonts w:cs="Times New Roman"/>
                <w:color w:val="000000" w:themeColor="text1"/>
                <w:sz w:val="26"/>
                <w:szCs w:val="26"/>
              </w:rPr>
            </w:pPr>
            <w:r w:rsidRPr="00B13235">
              <w:rPr>
                <w:rFonts w:cs="Times New Roman"/>
                <w:color w:val="000000" w:themeColor="text1"/>
                <w:sz w:val="26"/>
                <w:szCs w:val="26"/>
              </w:rPr>
              <w:lastRenderedPageBreak/>
              <w:t>Các điều kiện được quy định theo hướng vừa bảo đảm tính khả thi, phù hợp với thực tiễn hoạt động của các tổ chức, cá nhân trên địa bàn Thành phố, vừa là căn cứ để cơ quan nhà nước xem xét, đánh giá hiệu quả thực hiện chính sách, bảo đảm công khai, minh bạch, đúng đối tượng và sử dụng hiệu quả nguồn lực ngân sách nhà nước.</w:t>
            </w:r>
          </w:p>
          <w:p w14:paraId="4610FB06" w14:textId="383207A8" w:rsidR="00A1432C" w:rsidRPr="00A1432C" w:rsidRDefault="00A1432C" w:rsidP="00A1432C">
            <w:pPr>
              <w:spacing w:before="120" w:after="120" w:line="240" w:lineRule="auto"/>
              <w:jc w:val="both"/>
              <w:rPr>
                <w:rFonts w:cs="Times New Roman"/>
                <w:color w:val="000000" w:themeColor="text1"/>
                <w:sz w:val="26"/>
                <w:szCs w:val="26"/>
              </w:rPr>
            </w:pPr>
            <w:r w:rsidRPr="00A1432C">
              <w:rPr>
                <w:rFonts w:cs="Times New Roman"/>
                <w:color w:val="000000" w:themeColor="text1"/>
                <w:sz w:val="26"/>
                <w:szCs w:val="26"/>
              </w:rPr>
              <w:t>Việc bổ sung chính sách hỗ tr</w:t>
            </w:r>
            <w:r w:rsidR="004352A1">
              <w:rPr>
                <w:rFonts w:cs="Times New Roman"/>
                <w:color w:val="000000" w:themeColor="text1"/>
                <w:sz w:val="26"/>
                <w:szCs w:val="26"/>
              </w:rPr>
              <w:t xml:space="preserve">ợ hằng năm đối với các mô hình </w:t>
            </w:r>
            <w:r w:rsidR="004352A1">
              <w:rPr>
                <w:rFonts w:cs="Times New Roman"/>
                <w:color w:val="000000" w:themeColor="text1"/>
                <w:sz w:val="26"/>
                <w:szCs w:val="26"/>
                <w:lang w:val="vi-VN"/>
              </w:rPr>
              <w:t>“</w:t>
            </w:r>
            <w:r w:rsidRPr="00A1432C">
              <w:rPr>
                <w:rFonts w:cs="Times New Roman"/>
                <w:color w:val="000000" w:themeColor="text1"/>
                <w:sz w:val="26"/>
                <w:szCs w:val="26"/>
              </w:rPr>
              <w:t>Ki</w:t>
            </w:r>
            <w:r w:rsidR="004352A1">
              <w:rPr>
                <w:rFonts w:cs="Times New Roman"/>
                <w:color w:val="000000" w:themeColor="text1"/>
                <w:sz w:val="26"/>
                <w:szCs w:val="26"/>
              </w:rPr>
              <w:t>ến tạo điện ảnh trong học đường</w:t>
            </w:r>
            <w:r w:rsidR="004352A1">
              <w:rPr>
                <w:rFonts w:cs="Times New Roman"/>
                <w:color w:val="000000" w:themeColor="text1"/>
                <w:sz w:val="26"/>
                <w:szCs w:val="26"/>
                <w:lang w:val="vi-VN"/>
              </w:rPr>
              <w:t>”</w:t>
            </w:r>
            <w:r w:rsidRPr="00A1432C">
              <w:rPr>
                <w:rFonts w:cs="Times New Roman"/>
                <w:color w:val="000000" w:themeColor="text1"/>
                <w:sz w:val="26"/>
                <w:szCs w:val="26"/>
              </w:rPr>
              <w:t xml:space="preserve"> nhằm tạo cơ chế ổn định để các cơ sở giáo dục duy trì hoạt động giáo dục điện ảnh một cách thường xuyên, liên tục, thay vì chỉ tổ chức theo từng sự kiện hoặc phong trào ngắn hạn.</w:t>
            </w:r>
          </w:p>
          <w:p w14:paraId="147AF5EA" w14:textId="77777777" w:rsidR="00A1432C" w:rsidRPr="00A1432C" w:rsidRDefault="00A1432C" w:rsidP="00A1432C">
            <w:pPr>
              <w:spacing w:before="120" w:after="120" w:line="240" w:lineRule="auto"/>
              <w:jc w:val="both"/>
              <w:rPr>
                <w:rFonts w:cs="Times New Roman"/>
                <w:color w:val="000000" w:themeColor="text1"/>
                <w:sz w:val="26"/>
                <w:szCs w:val="26"/>
              </w:rPr>
            </w:pPr>
            <w:r w:rsidRPr="00A1432C">
              <w:rPr>
                <w:rFonts w:cs="Times New Roman"/>
                <w:color w:val="000000" w:themeColor="text1"/>
                <w:sz w:val="26"/>
                <w:szCs w:val="26"/>
              </w:rPr>
              <w:t>Điện ảnh là loại hình nghệ thuật tổng hợp, góp phần phát triển năng lực thẩm mỹ, tư duy sáng tạo, kỹ năng giao tiếp, làm việc nhóm và năng lực ứng dụng công nghệ cho học sinh, sinh viên. Tuy nhiên, để hình thành môi trường học tập và sáng tạo điện ảnh hiệu quả, các cơ sở giáo dục cần có nguồn lực phục vụ tổ chức sinh hoạt, mời chuyên gia, xây dựng học liệu, trang thiết bị và triển khai các hoạt động thực hành.</w:t>
            </w:r>
          </w:p>
          <w:p w14:paraId="36DB8FF9" w14:textId="4C38D897" w:rsidR="00A1432C" w:rsidRDefault="00A1432C" w:rsidP="00A1432C">
            <w:pPr>
              <w:spacing w:before="120" w:after="120" w:line="240" w:lineRule="auto"/>
              <w:jc w:val="both"/>
              <w:rPr>
                <w:rFonts w:cs="Times New Roman"/>
                <w:color w:val="000000" w:themeColor="text1"/>
                <w:sz w:val="26"/>
                <w:szCs w:val="26"/>
              </w:rPr>
            </w:pPr>
            <w:r w:rsidRPr="00A1432C">
              <w:rPr>
                <w:rFonts w:cs="Times New Roman"/>
                <w:color w:val="000000" w:themeColor="text1"/>
                <w:sz w:val="26"/>
                <w:szCs w:val="26"/>
              </w:rPr>
              <w:t xml:space="preserve">Quy định mô hình có tối thiểu 30 thành viên và 24 buổi sinh hoạt/năm nhằm bảo đảm hoạt động có quy mô, tính ổn định và hiệu quả, đồng thời tạo căn cứ thống nhất để xem xét hỗ trợ từ ngân sách nhà nước. Chính sách này cũng góp phần khuyến khích các cơ sở giáo dục phát triển câu lạc bộ điện ảnh, mở rộng cơ hội tiếp cận nghệ thuật cho học sinh, phát hiện và bồi dưỡng năng khiếu, từng </w:t>
            </w:r>
            <w:r w:rsidRPr="00A1432C">
              <w:rPr>
                <w:rFonts w:cs="Times New Roman"/>
                <w:color w:val="000000" w:themeColor="text1"/>
                <w:sz w:val="26"/>
                <w:szCs w:val="26"/>
              </w:rPr>
              <w:lastRenderedPageBreak/>
              <w:t>bước xây dựng công chúng điện ảnh và nguồn nhân lực cho ngành công nghiệp văn hóa của Thành phố.</w:t>
            </w:r>
          </w:p>
          <w:p w14:paraId="3DCCE604" w14:textId="3DE67DE0" w:rsidR="00221D47" w:rsidRDefault="00341583" w:rsidP="00B13235">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3. Dự kiến kinh phí</w:t>
            </w:r>
            <w:r w:rsidR="00221D47">
              <w:rPr>
                <w:rFonts w:cs="Times New Roman"/>
                <w:color w:val="000000" w:themeColor="text1"/>
                <w:sz w:val="26"/>
                <w:szCs w:val="26"/>
              </w:rPr>
              <w:t>:</w:t>
            </w:r>
          </w:p>
          <w:p w14:paraId="1EE7C5D0" w14:textId="32214367" w:rsidR="00221D47" w:rsidRDefault="00221D47" w:rsidP="00221D47">
            <w:pPr>
              <w:spacing w:before="120" w:after="120" w:line="240" w:lineRule="auto"/>
              <w:jc w:val="both"/>
              <w:rPr>
                <w:rFonts w:cs="Times New Roman"/>
                <w:color w:val="000000" w:themeColor="text1"/>
                <w:sz w:val="26"/>
                <w:szCs w:val="26"/>
              </w:rPr>
            </w:pPr>
            <w:r>
              <w:rPr>
                <w:rFonts w:cs="Times New Roman"/>
                <w:color w:val="000000" w:themeColor="text1"/>
                <w:sz w:val="26"/>
                <w:szCs w:val="26"/>
              </w:rPr>
              <w:t>-</w:t>
            </w:r>
            <w:r w:rsidR="00341583" w:rsidRPr="00AC2722">
              <w:rPr>
                <w:rFonts w:cs="Times New Roman"/>
                <w:color w:val="000000" w:themeColor="text1"/>
                <w:sz w:val="26"/>
                <w:szCs w:val="26"/>
              </w:rPr>
              <w:t xml:space="preserve"> </w:t>
            </w:r>
            <w:r>
              <w:rPr>
                <w:rFonts w:cs="Times New Roman"/>
                <w:color w:val="000000" w:themeColor="text1"/>
                <w:sz w:val="26"/>
                <w:szCs w:val="26"/>
              </w:rPr>
              <w:t xml:space="preserve">Lễ hội, sự kiện văn hóa: </w:t>
            </w:r>
            <w:r w:rsidRPr="00AC2722">
              <w:rPr>
                <w:rFonts w:cs="Times New Roman"/>
                <w:color w:val="000000" w:themeColor="text1"/>
                <w:sz w:val="26"/>
                <w:szCs w:val="26"/>
              </w:rPr>
              <w:t xml:space="preserve">Dự kiến mỗi năm từ 18-22 lễ hội, sự kiện, kinh phí khoảng </w:t>
            </w:r>
            <w:r>
              <w:rPr>
                <w:rFonts w:cs="Times New Roman"/>
                <w:color w:val="000000" w:themeColor="text1"/>
                <w:sz w:val="26"/>
                <w:szCs w:val="26"/>
              </w:rPr>
              <w:t>75 tỷ</w:t>
            </w:r>
          </w:p>
          <w:p w14:paraId="15CD17B6" w14:textId="06AB53BA" w:rsidR="00221D47" w:rsidRPr="00221D47" w:rsidRDefault="00221D47" w:rsidP="00221D47">
            <w:pPr>
              <w:spacing w:before="120" w:after="120" w:line="240" w:lineRule="auto"/>
              <w:jc w:val="both"/>
              <w:rPr>
                <w:rFonts w:cs="Times New Roman"/>
                <w:color w:val="000000" w:themeColor="text1"/>
                <w:sz w:val="26"/>
                <w:szCs w:val="26"/>
              </w:rPr>
            </w:pPr>
            <w:r>
              <w:rPr>
                <w:rFonts w:cs="Times New Roman"/>
                <w:color w:val="000000" w:themeColor="text1"/>
                <w:sz w:val="26"/>
                <w:szCs w:val="26"/>
              </w:rPr>
              <w:t>- H</w:t>
            </w:r>
            <w:r w:rsidRPr="00221D47">
              <w:rPr>
                <w:rFonts w:cs="Times New Roman"/>
                <w:color w:val="000000" w:themeColor="text1"/>
                <w:sz w:val="26"/>
                <w:szCs w:val="26"/>
              </w:rPr>
              <w:t>ỗ trợ bảo vệ và phát triển hoạt động biểu diễn nghệ thuật truyền thống và các loại hình nghệ thuật dân gian; các loại hình nghệ thuật đương đại đề tài về văn hóa dân tộc, lịch sử, truyền thống cách mạng</w:t>
            </w:r>
            <w:r>
              <w:rPr>
                <w:rFonts w:cs="Times New Roman"/>
                <w:color w:val="000000" w:themeColor="text1"/>
                <w:sz w:val="26"/>
                <w:szCs w:val="26"/>
              </w:rPr>
              <w:t xml:space="preserve">: </w:t>
            </w:r>
            <w:r w:rsidRPr="00221D47">
              <w:rPr>
                <w:rFonts w:cs="Times New Roman"/>
                <w:color w:val="000000" w:themeColor="text1"/>
                <w:sz w:val="26"/>
                <w:szCs w:val="26"/>
              </w:rPr>
              <w:t xml:space="preserve">Dự trù kinh phí thực hiện: </w:t>
            </w:r>
            <w:r w:rsidR="00B13235">
              <w:rPr>
                <w:rFonts w:cs="Times New Roman"/>
                <w:color w:val="000000" w:themeColor="text1"/>
                <w:sz w:val="26"/>
                <w:szCs w:val="26"/>
              </w:rPr>
              <w:t>25.1</w:t>
            </w:r>
            <w:r w:rsidRPr="00221D47">
              <w:rPr>
                <w:rFonts w:cs="Times New Roman"/>
                <w:color w:val="000000" w:themeColor="text1"/>
                <w:sz w:val="26"/>
                <w:szCs w:val="26"/>
              </w:rPr>
              <w:t>00.000.000 đồng/năm</w:t>
            </w:r>
          </w:p>
          <w:p w14:paraId="78136D2B" w14:textId="076FBDB7" w:rsidR="00221D47" w:rsidRPr="00221D47" w:rsidRDefault="00221D47" w:rsidP="00221D47">
            <w:pPr>
              <w:spacing w:before="120" w:after="120" w:line="240" w:lineRule="auto"/>
              <w:jc w:val="both"/>
              <w:rPr>
                <w:rFonts w:cs="Times New Roman"/>
                <w:color w:val="000000" w:themeColor="text1"/>
                <w:sz w:val="26"/>
                <w:szCs w:val="26"/>
              </w:rPr>
            </w:pPr>
            <w:r>
              <w:rPr>
                <w:rFonts w:cs="Times New Roman"/>
                <w:color w:val="000000" w:themeColor="text1"/>
                <w:sz w:val="26"/>
                <w:szCs w:val="26"/>
              </w:rPr>
              <w:t>+</w:t>
            </w:r>
            <w:r w:rsidRPr="00221D47">
              <w:rPr>
                <w:rFonts w:cs="Times New Roman"/>
                <w:color w:val="000000" w:themeColor="text1"/>
                <w:sz w:val="26"/>
                <w:szCs w:val="26"/>
              </w:rPr>
              <w:t xml:space="preserve"> Đối với chương trình,</w:t>
            </w:r>
            <w:r>
              <w:rPr>
                <w:rFonts w:cs="Times New Roman"/>
                <w:color w:val="000000" w:themeColor="text1"/>
                <w:sz w:val="26"/>
                <w:szCs w:val="26"/>
              </w:rPr>
              <w:t xml:space="preserve"> vở diễn có quy mô khán giả từ</w:t>
            </w:r>
            <w:r w:rsidRPr="00221D47">
              <w:rPr>
                <w:rFonts w:cs="Times New Roman"/>
                <w:color w:val="000000" w:themeColor="text1"/>
                <w:sz w:val="26"/>
                <w:szCs w:val="26"/>
              </w:rPr>
              <w:t xml:space="preserve"> 200</w:t>
            </w:r>
            <w:r>
              <w:rPr>
                <w:rFonts w:cs="Times New Roman"/>
                <w:color w:val="000000" w:themeColor="text1"/>
                <w:sz w:val="26"/>
                <w:szCs w:val="26"/>
              </w:rPr>
              <w:t xml:space="preserve"> đến 300</w:t>
            </w:r>
            <w:r w:rsidRPr="00221D47">
              <w:rPr>
                <w:rFonts w:cs="Times New Roman"/>
                <w:color w:val="000000" w:themeColor="text1"/>
                <w:sz w:val="26"/>
                <w:szCs w:val="26"/>
              </w:rPr>
              <w:t xml:space="preserve"> người/suất: hỗ trợ 24 suất diễn/năm x 60.000.000đồng/suất diễn x 05 loại hình (Hát Bội, Cải lương, Múa rối, Xiếc, Ca múa nhạc dân tộc và các loại hình nghệ thuật dân gian, nghệ thuật đương đại như kịch nói…) = 7.200.000.000 đồng/năm.</w:t>
            </w:r>
          </w:p>
          <w:p w14:paraId="71D8C0EF" w14:textId="464977A8" w:rsidR="00221D47" w:rsidRPr="00AC2722" w:rsidRDefault="00221D47" w:rsidP="00221D47">
            <w:pPr>
              <w:spacing w:before="120" w:after="120" w:line="240" w:lineRule="auto"/>
              <w:jc w:val="both"/>
              <w:rPr>
                <w:rFonts w:cs="Times New Roman"/>
                <w:color w:val="000000" w:themeColor="text1"/>
                <w:sz w:val="26"/>
                <w:szCs w:val="26"/>
              </w:rPr>
            </w:pPr>
            <w:r>
              <w:rPr>
                <w:rFonts w:cs="Times New Roman"/>
                <w:color w:val="000000" w:themeColor="text1"/>
                <w:sz w:val="26"/>
                <w:szCs w:val="26"/>
              </w:rPr>
              <w:t>+</w:t>
            </w:r>
            <w:r w:rsidRPr="00221D47">
              <w:rPr>
                <w:rFonts w:cs="Times New Roman"/>
                <w:color w:val="000000" w:themeColor="text1"/>
                <w:sz w:val="26"/>
                <w:szCs w:val="26"/>
              </w:rPr>
              <w:t xml:space="preserve"> Đối với chương trình, vở diễn có quy mô khán giả trên 300 người/suất: hỗ trợ 24 suất diễn/năm x 100.000.000đồng/suất diễn x 05 loại hình (Hát Bội, Cải lương, Múa rối, Xiếc, Ca múa nhạc dân tộc và các loại hình nghệ thuật dân gian, nghệ thuật đương đại như kịch nói…) = 12.000.000.000 đồng/năm.</w:t>
            </w:r>
          </w:p>
          <w:p w14:paraId="323A2D27" w14:textId="77777777" w:rsidR="00FD786A" w:rsidRDefault="00341583" w:rsidP="00221D47">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 </w:t>
            </w:r>
            <w:r w:rsidR="00221D47">
              <w:rPr>
                <w:rFonts w:cs="Times New Roman"/>
                <w:color w:val="000000" w:themeColor="text1"/>
                <w:sz w:val="26"/>
                <w:szCs w:val="26"/>
              </w:rPr>
              <w:t xml:space="preserve">- </w:t>
            </w:r>
            <w:r w:rsidR="00B13235" w:rsidRPr="00B13235">
              <w:rPr>
                <w:rFonts w:cs="Times New Roman"/>
                <w:color w:val="000000" w:themeColor="text1"/>
                <w:sz w:val="26"/>
                <w:szCs w:val="26"/>
              </w:rPr>
              <w:t xml:space="preserve">Hỗ trợ sản xuất phim với mức 100 triệu đồng/phim đối với phim truyện ngắn, 80 triệu đồng/phim đối với phim tài liệu ngắn, 60 triệu đồng/phim đối với phim hoạt hình ngắn; 400 triệu đồng/phim đối với phim truyện dài, 300 </w:t>
            </w:r>
            <w:r w:rsidR="00B13235" w:rsidRPr="00B13235">
              <w:rPr>
                <w:rFonts w:cs="Times New Roman"/>
                <w:color w:val="000000" w:themeColor="text1"/>
                <w:sz w:val="26"/>
                <w:szCs w:val="26"/>
              </w:rPr>
              <w:lastRenderedPageBreak/>
              <w:t>triệu đồng/phim đối với phim tài liệu dài và 200 triệu đồng/phim đối với phim h</w:t>
            </w:r>
            <w:r w:rsidR="00B13235">
              <w:rPr>
                <w:rFonts w:cs="Times New Roman"/>
                <w:color w:val="000000" w:themeColor="text1"/>
                <w:sz w:val="26"/>
                <w:szCs w:val="26"/>
              </w:rPr>
              <w:t>oạt hình dài</w:t>
            </w:r>
            <w:r w:rsidR="00221D47" w:rsidRPr="00221D47">
              <w:rPr>
                <w:rFonts w:cs="Times New Roman"/>
                <w:color w:val="000000" w:themeColor="text1"/>
                <w:sz w:val="26"/>
                <w:szCs w:val="26"/>
              </w:rPr>
              <w:t>.</w:t>
            </w:r>
          </w:p>
          <w:p w14:paraId="26FC8435" w14:textId="5925CF38" w:rsidR="007E1186" w:rsidRPr="00AC2722" w:rsidRDefault="007E1186" w:rsidP="007E1186">
            <w:pPr>
              <w:spacing w:before="120" w:after="120" w:line="240" w:lineRule="auto"/>
              <w:jc w:val="both"/>
              <w:rPr>
                <w:rFonts w:cs="Times New Roman"/>
                <w:color w:val="000000" w:themeColor="text1"/>
                <w:sz w:val="26"/>
                <w:szCs w:val="26"/>
              </w:rPr>
            </w:pPr>
            <w:r>
              <w:rPr>
                <w:rFonts w:cs="Times New Roman"/>
                <w:color w:val="000000" w:themeColor="text1"/>
                <w:sz w:val="26"/>
                <w:szCs w:val="26"/>
              </w:rPr>
              <w:t xml:space="preserve">- </w:t>
            </w:r>
            <w:r w:rsidRPr="007E1186">
              <w:rPr>
                <w:rFonts w:cs="Times New Roman"/>
                <w:color w:val="000000" w:themeColor="text1"/>
                <w:sz w:val="26"/>
                <w:szCs w:val="26"/>
              </w:rPr>
              <w:t>Hỗ trợ hình thành</w:t>
            </w:r>
            <w:r>
              <w:rPr>
                <w:rFonts w:cs="Times New Roman"/>
                <w:color w:val="000000" w:themeColor="text1"/>
                <w:sz w:val="26"/>
                <w:szCs w:val="26"/>
              </w:rPr>
              <w:t xml:space="preserve"> CLB mới: 30 CLB x 10tr = 300tr; </w:t>
            </w:r>
            <w:r w:rsidRPr="007E1186">
              <w:rPr>
                <w:rFonts w:cs="Times New Roman"/>
                <w:color w:val="000000" w:themeColor="text1"/>
                <w:sz w:val="26"/>
                <w:szCs w:val="26"/>
              </w:rPr>
              <w:t>Hỗ trợ CLB h</w:t>
            </w:r>
            <w:r>
              <w:rPr>
                <w:rFonts w:cs="Times New Roman"/>
                <w:color w:val="000000" w:themeColor="text1"/>
                <w:sz w:val="26"/>
                <w:szCs w:val="26"/>
              </w:rPr>
              <w:t>oạt động: 30 CLB x 24tr = 720tr, tổng cộng:</w:t>
            </w:r>
            <w:r w:rsidRPr="007E1186">
              <w:rPr>
                <w:rFonts w:cs="Times New Roman"/>
                <w:color w:val="000000" w:themeColor="text1"/>
                <w:sz w:val="26"/>
                <w:szCs w:val="26"/>
              </w:rPr>
              <w:t xml:space="preserve"> 1.020.000.000 đồng/năm</w:t>
            </w:r>
          </w:p>
        </w:tc>
      </w:tr>
      <w:tr w:rsidR="00AC2722" w:rsidRPr="00AC2722" w14:paraId="0BDA064B" w14:textId="77777777" w:rsidTr="00800391">
        <w:trPr>
          <w:jc w:val="center"/>
        </w:trPr>
        <w:tc>
          <w:tcPr>
            <w:tcW w:w="3681" w:type="dxa"/>
            <w:vAlign w:val="center"/>
          </w:tcPr>
          <w:p w14:paraId="0E510C5F" w14:textId="2EB91184" w:rsidR="00B54A3D" w:rsidRPr="00AC2722" w:rsidRDefault="00CD6A35" w:rsidP="007C7426">
            <w:pPr>
              <w:spacing w:after="0" w:line="240" w:lineRule="auto"/>
              <w:jc w:val="center"/>
              <w:rPr>
                <w:rFonts w:cs="Times New Roman"/>
                <w:b/>
                <w:color w:val="000000" w:themeColor="text1"/>
                <w:sz w:val="26"/>
                <w:szCs w:val="26"/>
              </w:rPr>
            </w:pPr>
            <w:r w:rsidRPr="00AC2722">
              <w:rPr>
                <w:rFonts w:cs="Times New Roman"/>
                <w:b/>
                <w:color w:val="000000" w:themeColor="text1"/>
                <w:sz w:val="26"/>
                <w:szCs w:val="26"/>
              </w:rPr>
              <w:lastRenderedPageBreak/>
              <w:t xml:space="preserve">Điều </w:t>
            </w:r>
            <w:r w:rsidR="003E5C4C">
              <w:rPr>
                <w:rFonts w:cs="Times New Roman"/>
                <w:b/>
                <w:color w:val="000000" w:themeColor="text1"/>
                <w:sz w:val="26"/>
                <w:szCs w:val="26"/>
                <w:lang w:val="vi-VN"/>
              </w:rPr>
              <w:t>7</w:t>
            </w:r>
            <w:r w:rsidRPr="00AC2722">
              <w:rPr>
                <w:rFonts w:cs="Times New Roman"/>
                <w:b/>
                <w:color w:val="000000" w:themeColor="text1"/>
                <w:sz w:val="26"/>
                <w:szCs w:val="26"/>
              </w:rPr>
              <w:t xml:space="preserve">. </w:t>
            </w:r>
            <w:r w:rsidR="00C240C7" w:rsidRPr="00AC2722">
              <w:rPr>
                <w:rFonts w:cs="Times New Roman"/>
                <w:b/>
                <w:color w:val="000000" w:themeColor="text1"/>
                <w:sz w:val="26"/>
                <w:szCs w:val="26"/>
              </w:rPr>
              <w:t>Chính sách hỗ trợ tổ chức hoạt động tại các thiết chế văn hóa, thể thao ngoài công lập</w:t>
            </w:r>
          </w:p>
        </w:tc>
        <w:tc>
          <w:tcPr>
            <w:tcW w:w="4961" w:type="dxa"/>
            <w:vAlign w:val="center"/>
          </w:tcPr>
          <w:p w14:paraId="7E676BCB" w14:textId="4EA1F554" w:rsidR="00341583" w:rsidRPr="00AC2722" w:rsidRDefault="00341583" w:rsidP="00341583">
            <w:pPr>
              <w:spacing w:after="0" w:line="240" w:lineRule="auto"/>
              <w:jc w:val="both"/>
              <w:rPr>
                <w:rFonts w:cs="Times New Roman"/>
                <w:color w:val="000000" w:themeColor="text1"/>
                <w:sz w:val="26"/>
                <w:szCs w:val="26"/>
              </w:rPr>
            </w:pPr>
            <w:r w:rsidRPr="00AC2722">
              <w:rPr>
                <w:rFonts w:cs="Times New Roman"/>
                <w:color w:val="000000" w:themeColor="text1"/>
                <w:sz w:val="26"/>
                <w:szCs w:val="26"/>
              </w:rPr>
              <w:t>1. Đối tượng: doanh nghiệp,</w:t>
            </w:r>
            <w:r w:rsidR="00800391">
              <w:rPr>
                <w:rFonts w:cs="Times New Roman"/>
                <w:color w:val="000000" w:themeColor="text1"/>
                <w:sz w:val="26"/>
                <w:szCs w:val="26"/>
              </w:rPr>
              <w:t xml:space="preserve"> tổ chức,</w:t>
            </w:r>
            <w:r w:rsidRPr="00AC2722">
              <w:rPr>
                <w:rFonts w:cs="Times New Roman"/>
                <w:color w:val="000000" w:themeColor="text1"/>
                <w:sz w:val="26"/>
                <w:szCs w:val="26"/>
              </w:rPr>
              <w:t xml:space="preserve"> cá nhân trong nước trực tiếp quản lý, vận hành và tổ chức hoạt động tại thiết chế văn hóa, thiết chế thể thao, thiết chế văn hóa - thể thao ngoài công lập.</w:t>
            </w:r>
          </w:p>
          <w:p w14:paraId="609F3598" w14:textId="6A69DC45" w:rsidR="00341583" w:rsidRPr="00411C92" w:rsidRDefault="00411C92" w:rsidP="00341583">
            <w:pPr>
              <w:spacing w:after="0" w:line="240" w:lineRule="auto"/>
              <w:jc w:val="both"/>
              <w:rPr>
                <w:rFonts w:cs="Times New Roman"/>
                <w:color w:val="000000" w:themeColor="text1"/>
                <w:sz w:val="26"/>
                <w:szCs w:val="26"/>
                <w:lang w:val="vi-VN"/>
              </w:rPr>
            </w:pPr>
            <w:r>
              <w:rPr>
                <w:rFonts w:cs="Times New Roman"/>
                <w:color w:val="000000" w:themeColor="text1"/>
                <w:sz w:val="26"/>
                <w:szCs w:val="26"/>
                <w:lang w:val="vi-VN"/>
              </w:rPr>
              <w:t>1</w:t>
            </w:r>
            <w:r w:rsidR="00341583" w:rsidRPr="00AC2722">
              <w:rPr>
                <w:rFonts w:cs="Times New Roman"/>
                <w:color w:val="000000" w:themeColor="text1"/>
                <w:sz w:val="26"/>
                <w:szCs w:val="26"/>
              </w:rPr>
              <w:t>. Điều kiện: hoạt động tại địa bàn cấp xã loại II theo quyết định phân loại đơ</w:t>
            </w:r>
            <w:r w:rsidR="002822EF">
              <w:rPr>
                <w:rFonts w:cs="Times New Roman"/>
                <w:color w:val="000000" w:themeColor="text1"/>
                <w:sz w:val="26"/>
                <w:szCs w:val="26"/>
              </w:rPr>
              <w:t>n</w:t>
            </w:r>
            <w:r w:rsidR="00341583" w:rsidRPr="00AC2722">
              <w:rPr>
                <w:rFonts w:cs="Times New Roman"/>
                <w:color w:val="000000" w:themeColor="text1"/>
                <w:sz w:val="26"/>
                <w:szCs w:val="26"/>
              </w:rPr>
              <w:t xml:space="preserve"> vị hành chính cấp xã của Thành phố Hồ Chí Minh</w:t>
            </w:r>
            <w:r>
              <w:rPr>
                <w:rFonts w:cs="Times New Roman"/>
                <w:color w:val="000000" w:themeColor="text1"/>
                <w:sz w:val="26"/>
                <w:szCs w:val="26"/>
                <w:lang w:val="vi-VN"/>
              </w:rPr>
              <w:t xml:space="preserve"> và Đặc khu Côn Đảo; </w:t>
            </w:r>
            <w:r w:rsidRPr="00411C92">
              <w:rPr>
                <w:rFonts w:cs="Times New Roman"/>
                <w:color w:val="000000" w:themeColor="text1"/>
                <w:sz w:val="26"/>
                <w:szCs w:val="26"/>
                <w:lang w:val="vi-VN"/>
              </w:rPr>
              <w:t>quy mô cơ sở vật chất tối thiểu tương đương tiêu chí Trung tâm Văn hóa - Thể thao cấp xã theo quy định của Bộ Văn hóa, Thể thao và Du lịch</w:t>
            </w:r>
            <w:r>
              <w:rPr>
                <w:rFonts w:cs="Times New Roman"/>
                <w:color w:val="000000" w:themeColor="text1"/>
                <w:sz w:val="26"/>
                <w:szCs w:val="26"/>
                <w:lang w:val="vi-VN"/>
              </w:rPr>
              <w:t xml:space="preserve">; </w:t>
            </w:r>
            <w:r w:rsidR="00341583" w:rsidRPr="00AC2722">
              <w:rPr>
                <w:rFonts w:cs="Times New Roman"/>
                <w:color w:val="000000" w:themeColor="text1"/>
                <w:sz w:val="26"/>
                <w:szCs w:val="26"/>
              </w:rPr>
              <w:t xml:space="preserve">đã hoàn thành đầu tư xây dựng, cải tạo, nâng cấp và </w:t>
            </w:r>
            <w:r w:rsidRPr="00411C92">
              <w:rPr>
                <w:rFonts w:cs="Times New Roman"/>
                <w:color w:val="000000" w:themeColor="text1"/>
                <w:sz w:val="26"/>
                <w:szCs w:val="26"/>
              </w:rPr>
              <w:t xml:space="preserve">đảm bảo hồ sơ pháp </w:t>
            </w:r>
            <w:r w:rsidR="002822EF">
              <w:rPr>
                <w:rFonts w:cs="Times New Roman"/>
                <w:color w:val="000000" w:themeColor="text1"/>
                <w:sz w:val="26"/>
                <w:szCs w:val="26"/>
              </w:rPr>
              <w:t xml:space="preserve">lý </w:t>
            </w:r>
            <w:r w:rsidRPr="00411C92">
              <w:rPr>
                <w:rFonts w:cs="Times New Roman"/>
                <w:color w:val="000000" w:themeColor="text1"/>
                <w:sz w:val="26"/>
                <w:szCs w:val="26"/>
              </w:rPr>
              <w:t>theo quy định</w:t>
            </w:r>
            <w:r w:rsidR="00341583" w:rsidRPr="00AC2722">
              <w:rPr>
                <w:rFonts w:cs="Times New Roman"/>
                <w:color w:val="000000" w:themeColor="text1"/>
                <w:sz w:val="26"/>
                <w:szCs w:val="26"/>
              </w:rPr>
              <w:t xml:space="preserve">; có phương án quản lý, vận hành và kế hoạch hoạt động hằng năm phục vụ cộng đồng; cam kết duy trì hoạt động; không hỗ trợ trùng lặp. </w:t>
            </w:r>
          </w:p>
          <w:p w14:paraId="4BB8EEE5" w14:textId="218A304E" w:rsidR="00B54A3D" w:rsidRPr="00AC2722" w:rsidRDefault="00411C92" w:rsidP="00B92B6D">
            <w:pPr>
              <w:spacing w:after="0" w:line="240" w:lineRule="auto"/>
              <w:jc w:val="both"/>
              <w:rPr>
                <w:rFonts w:cs="Times New Roman"/>
                <w:color w:val="000000" w:themeColor="text1"/>
                <w:sz w:val="26"/>
                <w:szCs w:val="26"/>
              </w:rPr>
            </w:pPr>
            <w:r>
              <w:rPr>
                <w:rFonts w:cs="Times New Roman"/>
                <w:color w:val="000000" w:themeColor="text1"/>
                <w:sz w:val="26"/>
                <w:szCs w:val="26"/>
                <w:lang w:val="vi-VN"/>
              </w:rPr>
              <w:t>2</w:t>
            </w:r>
            <w:r w:rsidR="00341583" w:rsidRPr="00AC2722">
              <w:rPr>
                <w:rFonts w:cs="Times New Roman"/>
                <w:color w:val="000000" w:themeColor="text1"/>
                <w:sz w:val="26"/>
                <w:szCs w:val="26"/>
              </w:rPr>
              <w:t>. Chính sách: hỗ trợ kinh phí tổ chức hoạt động văn hóa, văn nghệ, thể dục, thể thao phục vụ cộng đồng; tối đa 150 triệu đồng/thiết chế</w:t>
            </w:r>
            <w:r w:rsidR="00221D47">
              <w:rPr>
                <w:rFonts w:cs="Times New Roman"/>
                <w:color w:val="000000" w:themeColor="text1"/>
                <w:sz w:val="26"/>
                <w:szCs w:val="26"/>
              </w:rPr>
              <w:t xml:space="preserve">/năm; thời gian hỗ trợ </w:t>
            </w:r>
            <w:r w:rsidR="00B92B6D">
              <w:rPr>
                <w:rFonts w:cs="Times New Roman"/>
                <w:color w:val="000000" w:themeColor="text1"/>
                <w:sz w:val="26"/>
                <w:szCs w:val="26"/>
              </w:rPr>
              <w:t>là</w:t>
            </w:r>
            <w:r w:rsidR="00221D47">
              <w:rPr>
                <w:rFonts w:cs="Times New Roman"/>
                <w:color w:val="000000" w:themeColor="text1"/>
                <w:sz w:val="26"/>
                <w:szCs w:val="26"/>
              </w:rPr>
              <w:t xml:space="preserve"> 05</w:t>
            </w:r>
            <w:r w:rsidR="00B92B6D">
              <w:rPr>
                <w:rFonts w:cs="Times New Roman"/>
                <w:color w:val="000000" w:themeColor="text1"/>
                <w:sz w:val="26"/>
                <w:szCs w:val="26"/>
              </w:rPr>
              <w:t xml:space="preserve"> năm, có thể gia hạn.</w:t>
            </w:r>
          </w:p>
        </w:tc>
        <w:tc>
          <w:tcPr>
            <w:tcW w:w="6148" w:type="dxa"/>
            <w:vAlign w:val="center"/>
          </w:tcPr>
          <w:p w14:paraId="453DD0BB" w14:textId="77777777" w:rsidR="00B54A3D" w:rsidRPr="00AC2722" w:rsidRDefault="00CD6A35" w:rsidP="00F57274">
            <w:pPr>
              <w:spacing w:after="0" w:line="240" w:lineRule="auto"/>
              <w:jc w:val="both"/>
              <w:rPr>
                <w:rFonts w:cs="Times New Roman"/>
                <w:color w:val="000000" w:themeColor="text1"/>
                <w:sz w:val="26"/>
                <w:szCs w:val="26"/>
              </w:rPr>
            </w:pPr>
            <w:r w:rsidRPr="00AC2722">
              <w:rPr>
                <w:rFonts w:cs="Times New Roman"/>
                <w:color w:val="000000" w:themeColor="text1"/>
                <w:sz w:val="26"/>
                <w:szCs w:val="26"/>
              </w:rPr>
              <w:t>Điều này được chuyển lên trước chính sách thư viện ngoài công lập và không còn là chính sách hỗ trợ đầu tư xây dựng thiết chế. Trọng tâm là hỗ trợ tổ chức hoạt động tại thiết chế đã hoàn thành đầu tư, nhằm bảo đảm thiết chế vận hành thường xuyên và phục vụ cộng đồng.</w:t>
            </w:r>
          </w:p>
          <w:p w14:paraId="53B064A0" w14:textId="77777777" w:rsidR="00C2540C" w:rsidRPr="00AC2722" w:rsidRDefault="00C2540C" w:rsidP="00F57274">
            <w:pPr>
              <w:spacing w:after="0" w:line="240" w:lineRule="auto"/>
              <w:jc w:val="both"/>
              <w:rPr>
                <w:rFonts w:cs="Times New Roman"/>
                <w:color w:val="000000" w:themeColor="text1"/>
                <w:sz w:val="26"/>
                <w:szCs w:val="26"/>
              </w:rPr>
            </w:pPr>
            <w:r w:rsidRPr="00AC2722">
              <w:rPr>
                <w:rFonts w:cs="Times New Roman"/>
                <w:color w:val="000000" w:themeColor="text1"/>
                <w:sz w:val="26"/>
                <w:szCs w:val="26"/>
              </w:rPr>
              <w:t>HN: 109/126: loại I</w:t>
            </w:r>
          </w:p>
          <w:p w14:paraId="288F8262" w14:textId="77777777" w:rsidR="00C2540C" w:rsidRPr="00AC2722" w:rsidRDefault="00C2540C" w:rsidP="00F57274">
            <w:pPr>
              <w:spacing w:after="0" w:line="240" w:lineRule="auto"/>
              <w:jc w:val="both"/>
              <w:rPr>
                <w:rFonts w:cs="Times New Roman"/>
                <w:color w:val="000000" w:themeColor="text1"/>
                <w:sz w:val="26"/>
                <w:szCs w:val="26"/>
              </w:rPr>
            </w:pPr>
            <w:r w:rsidRPr="00AC2722">
              <w:rPr>
                <w:rFonts w:cs="Times New Roman"/>
                <w:color w:val="000000" w:themeColor="text1"/>
                <w:sz w:val="26"/>
                <w:szCs w:val="26"/>
              </w:rPr>
              <w:t>HCM: 153/168 loại I; 15/168: loại II, ko có loại III</w:t>
            </w:r>
          </w:p>
          <w:p w14:paraId="18D347A2" w14:textId="6FEEE1CC" w:rsidR="00F37E04" w:rsidRPr="00AC2722" w:rsidRDefault="00F37E04" w:rsidP="00F37E0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Về quy mô: </w:t>
            </w:r>
            <w:r w:rsidR="00221D47">
              <w:rPr>
                <w:rFonts w:cs="Times New Roman"/>
                <w:color w:val="000000" w:themeColor="text1"/>
                <w:sz w:val="26"/>
                <w:szCs w:val="26"/>
              </w:rPr>
              <w:t>Hiện tại</w:t>
            </w:r>
            <w:r w:rsidRPr="00AC2722">
              <w:rPr>
                <w:rFonts w:cs="Times New Roman"/>
                <w:color w:val="000000" w:themeColor="text1"/>
                <w:sz w:val="26"/>
                <w:szCs w:val="26"/>
              </w:rPr>
              <w:t xml:space="preserve"> khoản 6 Thông tư số 06/2011TT-BVHTTDL, được sửa đổi, bổ sung Khoản 1 Điều 2 Thông tư 05/2014/TT-BVHTTDL quy định bảo đảm cơ sở vật chất cơ bản đáp ứng các tiêu chí theo quy định sau (Quy mô tối thiểu 100 chỗ ngồi; sân khấu trong hội trường tối thiểu 30m2; có sân tập thể thao đơn giản diện tích tối thiểu 250m2; có trang thiết bị âm thanh, ánh sáng);</w:t>
            </w:r>
          </w:p>
          <w:p w14:paraId="3B1AE8B1" w14:textId="77777777" w:rsidR="00F37E04" w:rsidRDefault="00F37E04" w:rsidP="00F37E0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Duy trì các câu lạc bộ văn hóa, thể thao; tổ chức được các hoạt động</w:t>
            </w:r>
            <w:r w:rsidR="00800391">
              <w:rPr>
                <w:rFonts w:cs="Times New Roman"/>
                <w:color w:val="000000" w:themeColor="text1"/>
                <w:sz w:val="26"/>
                <w:szCs w:val="26"/>
              </w:rPr>
              <w:t xml:space="preserve"> </w:t>
            </w:r>
            <w:r w:rsidRPr="00AC2722">
              <w:rPr>
                <w:rFonts w:cs="Times New Roman"/>
                <w:color w:val="000000" w:themeColor="text1"/>
                <w:sz w:val="26"/>
                <w:szCs w:val="26"/>
              </w:rPr>
              <w:t>quy mô, thu hút tối thiếu 50% số lượt người tham gia/quy mô của sự kiện,</w:t>
            </w:r>
            <w:r w:rsidR="00221D47">
              <w:rPr>
                <w:rFonts w:cs="Times New Roman"/>
                <w:color w:val="000000" w:themeColor="text1"/>
                <w:sz w:val="26"/>
                <w:szCs w:val="26"/>
              </w:rPr>
              <w:t xml:space="preserve"> </w:t>
            </w:r>
            <w:r w:rsidRPr="00AC2722">
              <w:rPr>
                <w:rFonts w:cs="Times New Roman"/>
                <w:color w:val="000000" w:themeColor="text1"/>
                <w:sz w:val="26"/>
                <w:szCs w:val="26"/>
              </w:rPr>
              <w:t>hoạt động.</w:t>
            </w:r>
          </w:p>
          <w:p w14:paraId="087D20F0" w14:textId="446396DD" w:rsidR="00411C92" w:rsidRDefault="00411C92" w:rsidP="00F37E04">
            <w:pPr>
              <w:spacing w:after="0" w:line="240" w:lineRule="auto"/>
              <w:jc w:val="both"/>
              <w:rPr>
                <w:rFonts w:cs="Times New Roman"/>
                <w:color w:val="000000" w:themeColor="text1"/>
                <w:sz w:val="26"/>
                <w:szCs w:val="26"/>
              </w:rPr>
            </w:pPr>
            <w:r w:rsidRPr="00411C92">
              <w:rPr>
                <w:rFonts w:cs="Times New Roman"/>
                <w:color w:val="000000" w:themeColor="text1"/>
                <w:sz w:val="26"/>
                <w:szCs w:val="26"/>
              </w:rPr>
              <w:t xml:space="preserve">Đối với đặc khu Côn Đảo, mặc dù không thuộc đối tượng phân loại </w:t>
            </w:r>
            <w:r w:rsidR="002822EF">
              <w:rPr>
                <w:rFonts w:cs="Times New Roman"/>
                <w:color w:val="000000" w:themeColor="text1"/>
                <w:sz w:val="26"/>
                <w:szCs w:val="26"/>
              </w:rPr>
              <w:t>địa</w:t>
            </w:r>
            <w:r>
              <w:rPr>
                <w:rFonts w:cs="Times New Roman"/>
                <w:color w:val="000000" w:themeColor="text1"/>
                <w:sz w:val="26"/>
                <w:szCs w:val="26"/>
                <w:lang w:val="vi-VN"/>
              </w:rPr>
              <w:t xml:space="preserve"> bàn cấp xã loại II</w:t>
            </w:r>
            <w:r w:rsidRPr="00411C92">
              <w:rPr>
                <w:rFonts w:cs="Times New Roman"/>
                <w:color w:val="000000" w:themeColor="text1"/>
                <w:sz w:val="26"/>
                <w:szCs w:val="26"/>
              </w:rPr>
              <w:t xml:space="preserve"> theo quy định, nhưng đây là địa bàn có vị trí địa lý đặc thù, cách biệt với đất liền, quy mô dân số không lớn, điều kiện tiếp cận các dịch vụ văn hóa, thể thao còn nhiều hạn chế và việc thu hút nguồn lực xã hội hóa gặp nhiều khó khăn hơn so với các địa bàn </w:t>
            </w:r>
            <w:r w:rsidRPr="00411C92">
              <w:rPr>
                <w:rFonts w:cs="Times New Roman"/>
                <w:color w:val="000000" w:themeColor="text1"/>
                <w:sz w:val="26"/>
                <w:szCs w:val="26"/>
              </w:rPr>
              <w:lastRenderedPageBreak/>
              <w:t>khác của Thành phố. Do đó, việc bổ sung đặc khu Côn Đảo là đối tượng được áp dụng chính sách hỗ trợ là cần thiết nhằm tạo điều kiện thu hút đầu tư, phát triển hệ thống thiết chế văn hóa, thể thao ngoài công lập, bảo đảm quyền tiếp cận và hưởng thụ các dịch vụ văn hóa, thể thao của người dân trên địa bàn, đồng thời góp phần thực hiện mục tiêu phát triển kinh tế - xã hội, bảo đảm quốc phòng, an ninh và phát triển bền vững đối với địa bàn đặc thù của Thành phố Hồ Chí Minh.</w:t>
            </w:r>
          </w:p>
          <w:p w14:paraId="5E1BE983" w14:textId="77777777" w:rsidR="00800391" w:rsidRPr="00800391" w:rsidRDefault="00800391" w:rsidP="00800391">
            <w:pPr>
              <w:spacing w:after="0" w:line="240" w:lineRule="auto"/>
              <w:jc w:val="both"/>
              <w:rPr>
                <w:rFonts w:cs="Times New Roman"/>
                <w:color w:val="000000" w:themeColor="text1"/>
                <w:sz w:val="26"/>
                <w:szCs w:val="26"/>
              </w:rPr>
            </w:pPr>
            <w:r w:rsidRPr="00800391">
              <w:rPr>
                <w:rFonts w:cs="Times New Roman"/>
                <w:color w:val="000000" w:themeColor="text1"/>
                <w:sz w:val="26"/>
                <w:szCs w:val="26"/>
              </w:rPr>
              <w:t>1. Mức hỗ trợ năm đầu</w:t>
            </w:r>
          </w:p>
          <w:p w14:paraId="6FDA3FE5" w14:textId="77777777" w:rsidR="00800391" w:rsidRPr="00800391" w:rsidRDefault="00800391" w:rsidP="00800391">
            <w:pPr>
              <w:spacing w:after="0" w:line="240" w:lineRule="auto"/>
              <w:jc w:val="both"/>
              <w:rPr>
                <w:rFonts w:cs="Times New Roman"/>
                <w:color w:val="000000" w:themeColor="text1"/>
                <w:sz w:val="26"/>
                <w:szCs w:val="26"/>
              </w:rPr>
            </w:pPr>
            <w:r w:rsidRPr="00800391">
              <w:rPr>
                <w:rFonts w:cs="Times New Roman"/>
                <w:color w:val="000000" w:themeColor="text1"/>
                <w:sz w:val="26"/>
                <w:szCs w:val="26"/>
              </w:rPr>
              <w:t>Mức hỗ trợ tối đa là 150.000.000 đồng/đơn vị cho công tác đầu tư, cải tạo, trang thiết bị.</w:t>
            </w:r>
          </w:p>
          <w:p w14:paraId="22D23751" w14:textId="70BC3B79" w:rsidR="00800391" w:rsidRPr="00800391" w:rsidRDefault="004352A1" w:rsidP="00800391">
            <w:pPr>
              <w:spacing w:after="0" w:line="240" w:lineRule="auto"/>
              <w:jc w:val="both"/>
              <w:rPr>
                <w:rFonts w:cs="Times New Roman"/>
                <w:color w:val="000000" w:themeColor="text1"/>
                <w:sz w:val="26"/>
                <w:szCs w:val="26"/>
              </w:rPr>
            </w:pPr>
            <w:r>
              <w:rPr>
                <w:rFonts w:cs="Times New Roman"/>
                <w:color w:val="000000" w:themeColor="text1"/>
                <w:sz w:val="26"/>
                <w:szCs w:val="26"/>
              </w:rPr>
              <w:t>Phép tính: 1</w:t>
            </w:r>
            <w:r>
              <w:rPr>
                <w:rFonts w:cs="Times New Roman"/>
                <w:color w:val="000000" w:themeColor="text1"/>
                <w:sz w:val="26"/>
                <w:szCs w:val="26"/>
                <w:lang w:val="vi-VN"/>
              </w:rPr>
              <w:t>6</w:t>
            </w:r>
            <w:r w:rsidR="00800391" w:rsidRPr="00800391">
              <w:rPr>
                <w:rFonts w:cs="Times New Roman"/>
                <w:color w:val="000000" w:themeColor="text1"/>
                <w:sz w:val="26"/>
                <w:szCs w:val="26"/>
              </w:rPr>
              <w:t xml:space="preserve"> xã </w:t>
            </w:r>
            <w:r>
              <w:rPr>
                <w:rFonts w:cs="Times New Roman"/>
                <w:color w:val="000000" w:themeColor="text1"/>
                <w:sz w:val="26"/>
                <w:szCs w:val="26"/>
                <w:lang w:val="vi-VN"/>
              </w:rPr>
              <w:t xml:space="preserve">(15 xã </w:t>
            </w:r>
            <w:r w:rsidR="00800391" w:rsidRPr="00800391">
              <w:rPr>
                <w:rFonts w:cs="Times New Roman"/>
                <w:color w:val="000000" w:themeColor="text1"/>
                <w:sz w:val="26"/>
                <w:szCs w:val="26"/>
              </w:rPr>
              <w:t>loại 2</w:t>
            </w:r>
            <w:r w:rsidR="00411C92">
              <w:rPr>
                <w:rFonts w:cs="Times New Roman"/>
                <w:color w:val="000000" w:themeColor="text1"/>
                <w:sz w:val="26"/>
                <w:szCs w:val="26"/>
                <w:lang w:val="vi-VN"/>
              </w:rPr>
              <w:t xml:space="preserve"> </w:t>
            </w:r>
            <w:r>
              <w:rPr>
                <w:rFonts w:cs="Times New Roman"/>
                <w:color w:val="000000" w:themeColor="text1"/>
                <w:sz w:val="26"/>
                <w:szCs w:val="26"/>
                <w:lang w:val="vi-VN"/>
              </w:rPr>
              <w:t xml:space="preserve">và Đặc khu Côn Đảo) </w:t>
            </w:r>
            <w:r>
              <w:rPr>
                <w:rFonts w:cs="Times New Roman"/>
                <w:color w:val="000000" w:themeColor="text1"/>
                <w:sz w:val="26"/>
                <w:szCs w:val="26"/>
              </w:rPr>
              <w:t>x 150.000.000 đồng = 2.</w:t>
            </w:r>
            <w:r>
              <w:rPr>
                <w:rFonts w:cs="Times New Roman"/>
                <w:color w:val="000000" w:themeColor="text1"/>
                <w:sz w:val="26"/>
                <w:szCs w:val="26"/>
                <w:lang w:val="vi-VN"/>
              </w:rPr>
              <w:t>40</w:t>
            </w:r>
            <w:r w:rsidR="00800391" w:rsidRPr="00800391">
              <w:rPr>
                <w:rFonts w:cs="Times New Roman"/>
                <w:color w:val="000000" w:themeColor="text1"/>
                <w:sz w:val="26"/>
                <w:szCs w:val="26"/>
              </w:rPr>
              <w:t xml:space="preserve">0.000.000đ (Hai tỷ, </w:t>
            </w:r>
            <w:r w:rsidR="002822EF">
              <w:rPr>
                <w:rFonts w:cs="Times New Roman"/>
                <w:color w:val="000000" w:themeColor="text1"/>
                <w:sz w:val="26"/>
                <w:szCs w:val="26"/>
              </w:rPr>
              <w:t>bốn</w:t>
            </w:r>
            <w:r w:rsidR="00800391" w:rsidRPr="00800391">
              <w:rPr>
                <w:rFonts w:cs="Times New Roman"/>
                <w:color w:val="000000" w:themeColor="text1"/>
                <w:sz w:val="26"/>
                <w:szCs w:val="26"/>
              </w:rPr>
              <w:t xml:space="preserve"> trăm năm mươi triệu đồng)</w:t>
            </w:r>
          </w:p>
          <w:p w14:paraId="75A0F377" w14:textId="77777777" w:rsidR="00800391" w:rsidRPr="00800391" w:rsidRDefault="00800391" w:rsidP="00800391">
            <w:pPr>
              <w:spacing w:after="0" w:line="240" w:lineRule="auto"/>
              <w:jc w:val="both"/>
              <w:rPr>
                <w:rFonts w:cs="Times New Roman"/>
                <w:color w:val="000000" w:themeColor="text1"/>
                <w:sz w:val="26"/>
                <w:szCs w:val="26"/>
              </w:rPr>
            </w:pPr>
            <w:r w:rsidRPr="00800391">
              <w:rPr>
                <w:rFonts w:cs="Times New Roman"/>
                <w:color w:val="000000" w:themeColor="text1"/>
                <w:sz w:val="26"/>
                <w:szCs w:val="26"/>
              </w:rPr>
              <w:t xml:space="preserve">2. Dự toán kinh phí 4 năm tiếp theo (Chi hoạt động thường xuyên) </w:t>
            </w:r>
          </w:p>
          <w:p w14:paraId="10B1B0D8" w14:textId="47B64CFF" w:rsidR="00800391" w:rsidRPr="00AC2722" w:rsidRDefault="00800391" w:rsidP="00800391">
            <w:pPr>
              <w:spacing w:after="0" w:line="240" w:lineRule="auto"/>
              <w:jc w:val="both"/>
              <w:rPr>
                <w:rFonts w:cs="Times New Roman"/>
                <w:color w:val="000000" w:themeColor="text1"/>
                <w:sz w:val="26"/>
                <w:szCs w:val="26"/>
              </w:rPr>
            </w:pPr>
            <w:r w:rsidRPr="00800391">
              <w:rPr>
                <w:rFonts w:cs="Times New Roman"/>
                <w:color w:val="000000" w:themeColor="text1"/>
                <w:sz w:val="26"/>
                <w:szCs w:val="26"/>
              </w:rPr>
              <w:t>Chi phí tối đa 4 năm cho 15 xã: 15 x 50.000.000đ x 4 năm = 9.0</w:t>
            </w:r>
            <w:r>
              <w:rPr>
                <w:rFonts w:cs="Times New Roman"/>
                <w:color w:val="000000" w:themeColor="text1"/>
                <w:sz w:val="26"/>
                <w:szCs w:val="26"/>
              </w:rPr>
              <w:t>00.000.000đ (Chín tỷ đồng đồng)</w:t>
            </w:r>
          </w:p>
        </w:tc>
      </w:tr>
      <w:tr w:rsidR="00AC2722" w:rsidRPr="00AC2722" w14:paraId="3E90CC78" w14:textId="77777777" w:rsidTr="00800391">
        <w:trPr>
          <w:jc w:val="center"/>
        </w:trPr>
        <w:tc>
          <w:tcPr>
            <w:tcW w:w="3681" w:type="dxa"/>
            <w:vAlign w:val="center"/>
          </w:tcPr>
          <w:p w14:paraId="10E02F7D" w14:textId="586743A6" w:rsidR="003F1023" w:rsidRPr="00AC2722" w:rsidRDefault="003F1023" w:rsidP="003F1023">
            <w:pPr>
              <w:spacing w:after="0" w:line="240" w:lineRule="auto"/>
              <w:jc w:val="center"/>
              <w:rPr>
                <w:rFonts w:cs="Times New Roman"/>
                <w:b/>
                <w:color w:val="000000" w:themeColor="text1"/>
                <w:sz w:val="26"/>
                <w:szCs w:val="26"/>
              </w:rPr>
            </w:pPr>
            <w:r w:rsidRPr="00AC2722">
              <w:rPr>
                <w:rFonts w:cs="Times New Roman"/>
                <w:b/>
                <w:color w:val="000000" w:themeColor="text1"/>
                <w:sz w:val="26"/>
                <w:szCs w:val="26"/>
              </w:rPr>
              <w:lastRenderedPageBreak/>
              <w:t xml:space="preserve">Điều </w:t>
            </w:r>
            <w:r w:rsidR="003E5C4C">
              <w:rPr>
                <w:rFonts w:cs="Times New Roman"/>
                <w:b/>
                <w:color w:val="000000" w:themeColor="text1"/>
                <w:sz w:val="26"/>
                <w:szCs w:val="26"/>
                <w:lang w:val="vi-VN"/>
              </w:rPr>
              <w:t>8</w:t>
            </w:r>
            <w:r w:rsidRPr="00AC2722">
              <w:rPr>
                <w:rFonts w:cs="Times New Roman"/>
                <w:b/>
                <w:color w:val="000000" w:themeColor="text1"/>
                <w:sz w:val="26"/>
                <w:szCs w:val="26"/>
              </w:rPr>
              <w:t>. Chính sách ưu đãi, hỗ trợ đối với thành lập và hoạt động của thư viện ngoài công lập</w:t>
            </w:r>
          </w:p>
        </w:tc>
        <w:tc>
          <w:tcPr>
            <w:tcW w:w="4961" w:type="dxa"/>
            <w:vAlign w:val="center"/>
          </w:tcPr>
          <w:p w14:paraId="76E3E8CC" w14:textId="41C09A9E"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1. Đối tượng: doanh nghiệp, tổ chức, cá nhân trong nước trực tiếp đầu tư xây dựng mới, cải tạo, nâng cấp, thành lập hoặc quản lý, vận hành thư viện ngoài công lập.</w:t>
            </w:r>
          </w:p>
          <w:p w14:paraId="2066D0F3" w14:textId="79ED6101" w:rsidR="00341583" w:rsidRPr="00AC2722" w:rsidRDefault="00341583" w:rsidP="00341583">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2. Điều kiện: được quyết định thành lập và hoạt động theo Luật Thư viện; đáp ứng quy mô tối thiểu theo quy định tại Điều 12 Nghị định 93/2020/NĐ-CP; mở cửa phục vụ cộng đồng</w:t>
            </w:r>
            <w:r w:rsidR="002822EF">
              <w:rPr>
                <w:rFonts w:cs="Times New Roman"/>
                <w:color w:val="000000" w:themeColor="text1"/>
                <w:sz w:val="26"/>
                <w:szCs w:val="26"/>
              </w:rPr>
              <w:t xml:space="preserve"> </w:t>
            </w:r>
            <w:r w:rsidRPr="00AC2722">
              <w:rPr>
                <w:rFonts w:cs="Times New Roman"/>
                <w:color w:val="000000" w:themeColor="text1"/>
                <w:sz w:val="26"/>
                <w:szCs w:val="26"/>
              </w:rPr>
              <w:t xml:space="preserve">tối thiểu 32 giờ/tuần hoặc phục vụ </w:t>
            </w:r>
            <w:r w:rsidRPr="00AC2722">
              <w:rPr>
                <w:rFonts w:cs="Times New Roman"/>
                <w:color w:val="000000" w:themeColor="text1"/>
                <w:sz w:val="26"/>
                <w:szCs w:val="26"/>
              </w:rPr>
              <w:lastRenderedPageBreak/>
              <w:t>thường xuyên, liên tục trên không gian mạng; có phương án hoạt động, phục vụ cộng đồng và cam kết duy trì</w:t>
            </w:r>
            <w:r w:rsidR="008B6C60">
              <w:rPr>
                <w:rFonts w:cs="Times New Roman"/>
                <w:color w:val="000000" w:themeColor="text1"/>
                <w:sz w:val="26"/>
                <w:szCs w:val="26"/>
                <w:lang w:val="vi-VN"/>
              </w:rPr>
              <w:t xml:space="preserve"> phục vụ cộng đồng</w:t>
            </w:r>
          </w:p>
          <w:p w14:paraId="038A87CF" w14:textId="08BD26B1" w:rsidR="003F1023" w:rsidRPr="00AC2722" w:rsidRDefault="00341583" w:rsidP="00800391">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3. Chính sách: Hỗ trợ một lần kinh phí mua tài liệu (bao</w:t>
            </w:r>
            <w:r w:rsidR="00800391">
              <w:rPr>
                <w:rFonts w:cs="Times New Roman"/>
                <w:color w:val="000000" w:themeColor="text1"/>
                <w:sz w:val="26"/>
                <w:szCs w:val="26"/>
              </w:rPr>
              <w:t xml:space="preserve"> gồm tài liệu điện tử)</w:t>
            </w:r>
            <w:r w:rsidR="008B6C60">
              <w:rPr>
                <w:rFonts w:cs="Times New Roman"/>
                <w:color w:val="000000" w:themeColor="text1"/>
                <w:sz w:val="26"/>
                <w:szCs w:val="26"/>
                <w:lang w:val="vi-VN"/>
              </w:rPr>
              <w:t xml:space="preserve"> theo hóa đơn thực tế</w:t>
            </w:r>
            <w:r w:rsidR="00800391">
              <w:rPr>
                <w:rFonts w:cs="Times New Roman"/>
                <w:color w:val="000000" w:themeColor="text1"/>
                <w:sz w:val="26"/>
                <w:szCs w:val="26"/>
              </w:rPr>
              <w:t>, tối đa 12</w:t>
            </w:r>
            <w:r w:rsidRPr="00AC2722">
              <w:rPr>
                <w:rFonts w:cs="Times New Roman"/>
                <w:color w:val="000000" w:themeColor="text1"/>
                <w:sz w:val="26"/>
                <w:szCs w:val="26"/>
              </w:rPr>
              <w:t>0 triệu đồng/thư viện từ ngân sách Thành phố; Hỗ trợ một lần kinh phí mua sắm trang thiết bị (giá sách, kệ sách, bàn đọc sách, ghế ngồi, máy tính, quạt, điều hòa)</w:t>
            </w:r>
            <w:r w:rsidR="008B6C60">
              <w:rPr>
                <w:rFonts w:cs="Times New Roman"/>
                <w:color w:val="000000" w:themeColor="text1"/>
                <w:sz w:val="26"/>
                <w:szCs w:val="26"/>
                <w:lang w:val="vi-VN"/>
              </w:rPr>
              <w:t xml:space="preserve"> theo hóa đơn thực tế</w:t>
            </w:r>
            <w:r w:rsidRPr="00AC2722">
              <w:rPr>
                <w:rFonts w:cs="Times New Roman"/>
                <w:color w:val="000000" w:themeColor="text1"/>
                <w:sz w:val="26"/>
                <w:szCs w:val="26"/>
              </w:rPr>
              <w:t>: Mức hỗ trợ tối đa bằng 30% tổng kinh phí mua sắm và không v</w:t>
            </w:r>
            <w:r w:rsidR="00800391">
              <w:rPr>
                <w:rFonts w:cs="Times New Roman"/>
                <w:color w:val="000000" w:themeColor="text1"/>
                <w:sz w:val="26"/>
                <w:szCs w:val="26"/>
              </w:rPr>
              <w:t>ượt quá 100 triệu đồng/thư viện</w:t>
            </w:r>
            <w:r w:rsidRPr="00AC2722">
              <w:rPr>
                <w:rFonts w:cs="Times New Roman"/>
                <w:color w:val="000000" w:themeColor="text1"/>
                <w:sz w:val="26"/>
                <w:szCs w:val="26"/>
              </w:rPr>
              <w:t xml:space="preserve">; hỗ trợ kết nối với hệ thống thư viện công lập để chia sẻ tài </w:t>
            </w:r>
            <w:r w:rsidR="00565FC4" w:rsidRPr="00AC2722">
              <w:rPr>
                <w:rFonts w:cs="Times New Roman"/>
                <w:color w:val="000000" w:themeColor="text1"/>
                <w:sz w:val="26"/>
                <w:szCs w:val="26"/>
              </w:rPr>
              <w:t>nguyên thông tin số.</w:t>
            </w:r>
          </w:p>
        </w:tc>
        <w:tc>
          <w:tcPr>
            <w:tcW w:w="6148" w:type="dxa"/>
            <w:vAlign w:val="center"/>
          </w:tcPr>
          <w:p w14:paraId="7488C8EB" w14:textId="0C553CE4" w:rsidR="00E12ECD" w:rsidRPr="00AC2722" w:rsidRDefault="00341583" w:rsidP="00A953E9">
            <w:pPr>
              <w:spacing w:after="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Hiện nay, toàn Thành phố có 02 thư viện ngoài công lập đáp ứng đủ điều kiện th</w:t>
            </w:r>
            <w:r w:rsidR="00565FC4" w:rsidRPr="00AC2722">
              <w:rPr>
                <w:rFonts w:cs="Times New Roman"/>
                <w:color w:val="000000" w:themeColor="text1"/>
                <w:sz w:val="26"/>
                <w:szCs w:val="26"/>
              </w:rPr>
              <w:t xml:space="preserve">ành lập thư viện cấp xã. Dự kiến mỗi năm có khoảng 02 thư viện thành lập mới, kinh phí hỗ trợ khoảng: </w:t>
            </w:r>
            <w:r w:rsidR="00A953E9">
              <w:rPr>
                <w:rFonts w:cs="Times New Roman"/>
                <w:color w:val="000000" w:themeColor="text1"/>
                <w:sz w:val="26"/>
                <w:szCs w:val="26"/>
                <w:lang w:val="vi-VN"/>
              </w:rPr>
              <w:t>440.000.000</w:t>
            </w:r>
            <w:r w:rsidR="00565FC4" w:rsidRPr="00AC2722">
              <w:rPr>
                <w:rFonts w:cs="Times New Roman"/>
                <w:color w:val="000000" w:themeColor="text1"/>
                <w:sz w:val="26"/>
                <w:szCs w:val="26"/>
              </w:rPr>
              <w:t xml:space="preserve"> đồng/năm </w:t>
            </w:r>
          </w:p>
        </w:tc>
      </w:tr>
      <w:tr w:rsidR="00AC2722" w:rsidRPr="00AC2722" w14:paraId="3F7E0242" w14:textId="77777777" w:rsidTr="00800391">
        <w:trPr>
          <w:jc w:val="center"/>
        </w:trPr>
        <w:tc>
          <w:tcPr>
            <w:tcW w:w="3681" w:type="dxa"/>
            <w:vAlign w:val="center"/>
          </w:tcPr>
          <w:p w14:paraId="59D616C9" w14:textId="4B9D0CC0" w:rsidR="003F1023" w:rsidRPr="00AC2722" w:rsidRDefault="003F1023" w:rsidP="003F1023">
            <w:pPr>
              <w:spacing w:after="0" w:line="240" w:lineRule="auto"/>
              <w:jc w:val="center"/>
              <w:rPr>
                <w:rFonts w:cs="Times New Roman"/>
                <w:b/>
                <w:color w:val="000000" w:themeColor="text1"/>
                <w:sz w:val="26"/>
                <w:szCs w:val="26"/>
              </w:rPr>
            </w:pPr>
            <w:r w:rsidRPr="00AC2722">
              <w:rPr>
                <w:rFonts w:cs="Times New Roman"/>
                <w:b/>
                <w:bCs/>
                <w:color w:val="000000" w:themeColor="text1"/>
                <w:sz w:val="26"/>
                <w:szCs w:val="26"/>
              </w:rPr>
              <w:lastRenderedPageBreak/>
              <w:t xml:space="preserve">Điều </w:t>
            </w:r>
            <w:r w:rsidR="003E5C4C">
              <w:rPr>
                <w:rFonts w:cs="Times New Roman"/>
                <w:b/>
                <w:bCs/>
                <w:color w:val="000000" w:themeColor="text1"/>
                <w:sz w:val="26"/>
                <w:szCs w:val="26"/>
                <w:lang w:val="vi-VN"/>
              </w:rPr>
              <w:t>9</w:t>
            </w:r>
            <w:r w:rsidRPr="00AC2722">
              <w:rPr>
                <w:rFonts w:cs="Times New Roman"/>
                <w:b/>
                <w:bCs/>
                <w:color w:val="000000" w:themeColor="text1"/>
                <w:sz w:val="26"/>
                <w:szCs w:val="26"/>
              </w:rPr>
              <w:t xml:space="preserve">. Khuyến khích, huy động nguồn lực xã hội hóa trong hoạt động đào tạo, huấn luyện vận động viên thể thao </w:t>
            </w:r>
          </w:p>
        </w:tc>
        <w:tc>
          <w:tcPr>
            <w:tcW w:w="4961" w:type="dxa"/>
            <w:vAlign w:val="center"/>
          </w:tcPr>
          <w:p w14:paraId="54C31621" w14:textId="193AC96A"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1. Điều kiện: </w:t>
            </w:r>
          </w:p>
          <w:p w14:paraId="5B34D7C3" w14:textId="58BEB8F2" w:rsidR="00565FC4" w:rsidRPr="00AC2722" w:rsidRDefault="008B6C60" w:rsidP="00565FC4">
            <w:pPr>
              <w:spacing w:after="0" w:line="240" w:lineRule="auto"/>
              <w:jc w:val="both"/>
              <w:rPr>
                <w:rFonts w:cs="Times New Roman"/>
                <w:color w:val="000000" w:themeColor="text1"/>
                <w:sz w:val="26"/>
                <w:szCs w:val="26"/>
              </w:rPr>
            </w:pPr>
            <w:r>
              <w:rPr>
                <w:rFonts w:cs="Times New Roman"/>
                <w:color w:val="000000" w:themeColor="text1"/>
                <w:sz w:val="26"/>
                <w:szCs w:val="26"/>
                <w:lang w:val="vi-VN"/>
              </w:rPr>
              <w:t>a)</w:t>
            </w:r>
            <w:r w:rsidR="00565FC4" w:rsidRPr="00AC2722">
              <w:rPr>
                <w:rFonts w:cs="Times New Roman"/>
                <w:color w:val="000000" w:themeColor="text1"/>
                <w:sz w:val="26"/>
                <w:szCs w:val="26"/>
              </w:rPr>
              <w:t xml:space="preserve"> </w:t>
            </w:r>
            <w:r w:rsidRPr="008B6C60">
              <w:rPr>
                <w:rFonts w:cs="Times New Roman"/>
                <w:color w:val="000000" w:themeColor="text1"/>
                <w:sz w:val="26"/>
                <w:szCs w:val="26"/>
              </w:rPr>
              <w:t>Tổ chức là các đơn vị kinh doanh, hoạt động trong lĩnh vực thể dục thể thao, có tư cách pháp nhân, có chức năng, nhiệm vụ đào tạo tài năng thể thao; là đơn vị trực tiếp quản lý, đào tạo vận động viên thể thao thi đấu đạt thành tích tại các giải thi đấu vô địch quốc gia, vô địch trẻ, các nhóm tuổi trẻ quốc gia, giải vô địch Câu lạc bộ quốc gia trở lên</w:t>
            </w:r>
            <w:r w:rsidR="00565FC4" w:rsidRPr="00AC2722">
              <w:rPr>
                <w:rFonts w:cs="Times New Roman"/>
                <w:color w:val="000000" w:themeColor="text1"/>
                <w:sz w:val="26"/>
                <w:szCs w:val="26"/>
              </w:rPr>
              <w:t>;</w:t>
            </w:r>
          </w:p>
          <w:p w14:paraId="154643A3" w14:textId="283CB3EA"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 </w:t>
            </w:r>
            <w:r w:rsidR="008B6C60">
              <w:rPr>
                <w:rFonts w:cs="Times New Roman"/>
                <w:color w:val="000000" w:themeColor="text1"/>
                <w:sz w:val="26"/>
                <w:szCs w:val="26"/>
                <w:lang w:val="vi-VN"/>
              </w:rPr>
              <w:t>b)</w:t>
            </w:r>
            <w:r w:rsidRPr="00AC2722">
              <w:rPr>
                <w:rFonts w:cs="Times New Roman"/>
                <w:color w:val="000000" w:themeColor="text1"/>
                <w:sz w:val="26"/>
                <w:szCs w:val="26"/>
              </w:rPr>
              <w:t xml:space="preserve"> </w:t>
            </w:r>
            <w:r w:rsidR="008B6C60" w:rsidRPr="008B6C60">
              <w:rPr>
                <w:rFonts w:cs="Times New Roman"/>
                <w:color w:val="000000" w:themeColor="text1"/>
                <w:sz w:val="26"/>
                <w:szCs w:val="26"/>
              </w:rPr>
              <w:t xml:space="preserve">Cá nhân là đại diện hợp pháp cho vận động viên tự do hoặc là vận động viên tự do không thuộc biên chế của một đơn vị, tổ chức nào; trực tiếp hướng dẫn cho vận động viên tham gia đạt thành tích hoặc bản thân vận động viên </w:t>
            </w:r>
            <w:r w:rsidR="008B6C60" w:rsidRPr="008B6C60">
              <w:rPr>
                <w:rFonts w:cs="Times New Roman"/>
                <w:color w:val="000000" w:themeColor="text1"/>
                <w:sz w:val="26"/>
                <w:szCs w:val="26"/>
              </w:rPr>
              <w:lastRenderedPageBreak/>
              <w:t>tự rèn luyện, tham gia thi đấu đạt thành tích tại các giải thi đấu vô địch quốc gia, vô địch trẻ, các nhóm tuổi trẻ quốc gia, giải vô địch Câu lạc bộ quốc gia trở lên</w:t>
            </w:r>
            <w:r w:rsidRPr="00AC2722">
              <w:rPr>
                <w:rFonts w:cs="Times New Roman"/>
                <w:color w:val="000000" w:themeColor="text1"/>
                <w:sz w:val="26"/>
                <w:szCs w:val="26"/>
              </w:rPr>
              <w:t>;</w:t>
            </w:r>
          </w:p>
          <w:p w14:paraId="439D77FE" w14:textId="34554BB3"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 </w:t>
            </w:r>
            <w:r w:rsidR="008B6C60">
              <w:rPr>
                <w:rFonts w:cs="Times New Roman"/>
                <w:color w:val="000000" w:themeColor="text1"/>
                <w:sz w:val="26"/>
                <w:szCs w:val="26"/>
                <w:lang w:val="vi-VN"/>
              </w:rPr>
              <w:t>c)</w:t>
            </w:r>
            <w:r w:rsidRPr="00AC2722">
              <w:rPr>
                <w:rFonts w:cs="Times New Roman"/>
                <w:color w:val="000000" w:themeColor="text1"/>
                <w:sz w:val="26"/>
                <w:szCs w:val="26"/>
              </w:rPr>
              <w:t xml:space="preserve"> Vận động viên cam kết tham gia, tập luyện, thi đấu, cống hiến cho đoàn thể thao Thành phố Hồ Chí Minh trong chu kỳ một kỳ Đại hội thể thao toàn quốc.</w:t>
            </w:r>
          </w:p>
          <w:p w14:paraId="1486B021" w14:textId="0EC7971F" w:rsidR="003F1023"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2. Chính sách: </w:t>
            </w:r>
          </w:p>
          <w:p w14:paraId="13075857" w14:textId="73729B95" w:rsidR="008B6C60" w:rsidRPr="008B6C60" w:rsidRDefault="008B6C60" w:rsidP="008B6C60">
            <w:pPr>
              <w:spacing w:after="0" w:line="240" w:lineRule="auto"/>
              <w:jc w:val="both"/>
              <w:rPr>
                <w:rFonts w:cs="Times New Roman"/>
                <w:color w:val="000000" w:themeColor="text1"/>
                <w:sz w:val="26"/>
                <w:szCs w:val="26"/>
              </w:rPr>
            </w:pPr>
            <w:r>
              <w:rPr>
                <w:rFonts w:cs="Times New Roman"/>
                <w:color w:val="000000" w:themeColor="text1"/>
                <w:sz w:val="26"/>
                <w:szCs w:val="26"/>
                <w:lang w:val="vi-VN"/>
              </w:rPr>
              <w:t xml:space="preserve">a) </w:t>
            </w:r>
            <w:r w:rsidRPr="008B6C60">
              <w:rPr>
                <w:rFonts w:cs="Times New Roman"/>
                <w:color w:val="000000" w:themeColor="text1"/>
                <w:sz w:val="26"/>
                <w:szCs w:val="26"/>
              </w:rPr>
              <w:t>Tổ chức, cá nhân đào tạo vận động viên đạt thành tích tại các giải thi đấu vô địch quốc gia trở lên được tuyển chọn vào đội tuyển của Thành phố được hưởng mức hỗ trợ chi phí đào tạo cho một vận động viên: 275 triệu đồng/vận động viên.</w:t>
            </w:r>
          </w:p>
          <w:p w14:paraId="1BD4AEF1" w14:textId="77777777" w:rsidR="008B6C60" w:rsidRPr="008B6C60" w:rsidRDefault="008B6C60" w:rsidP="008B6C60">
            <w:pPr>
              <w:spacing w:after="0" w:line="240" w:lineRule="auto"/>
              <w:jc w:val="both"/>
              <w:rPr>
                <w:rFonts w:cs="Times New Roman"/>
                <w:color w:val="000000" w:themeColor="text1"/>
                <w:sz w:val="26"/>
                <w:szCs w:val="26"/>
              </w:rPr>
            </w:pPr>
            <w:r w:rsidRPr="008B6C60">
              <w:rPr>
                <w:rFonts w:cs="Times New Roman"/>
                <w:color w:val="000000" w:themeColor="text1"/>
                <w:sz w:val="26"/>
                <w:szCs w:val="26"/>
              </w:rPr>
              <w:t>b) Tổ chức, cá nhân đào tạo vận động viên đạt thành tích tại các giải vô địch trẻ, giải vô địch Câu lạc bộ quốc gia được tuyển chọn vào đội tuyển của Thành phố được hưởng mức hỗ trợ chi phí đào tạo cho một vận động viên: 155 triệu đồng/vận động viên.</w:t>
            </w:r>
          </w:p>
          <w:p w14:paraId="05350420" w14:textId="494802E8" w:rsidR="008B6C60" w:rsidRPr="00AC2722" w:rsidRDefault="008B6C60" w:rsidP="008B6C60">
            <w:pPr>
              <w:spacing w:after="0" w:line="240" w:lineRule="auto"/>
              <w:jc w:val="both"/>
              <w:rPr>
                <w:rFonts w:cs="Times New Roman"/>
                <w:color w:val="000000" w:themeColor="text1"/>
                <w:sz w:val="26"/>
                <w:szCs w:val="26"/>
              </w:rPr>
            </w:pPr>
            <w:r w:rsidRPr="008B6C60">
              <w:rPr>
                <w:rFonts w:cs="Times New Roman"/>
                <w:color w:val="000000" w:themeColor="text1"/>
                <w:sz w:val="26"/>
                <w:szCs w:val="26"/>
              </w:rPr>
              <w:t>c) Thời điểm chi trả và thu hồi: Kinh phí hỗ trợ được chi trả một (01) lần kể từ ngày vận động viên được triệu tập theo quyết định của cơ quan có thẩm quyền. Trường hợp vận động viên không đáp ứng các điều kiện hưởng hỗ trợ theo quy định của Nghị quyết này thì phải hoàn trả toàn bộ kinh phí hỗ trợ đã được nhận.</w:t>
            </w:r>
          </w:p>
        </w:tc>
        <w:tc>
          <w:tcPr>
            <w:tcW w:w="6148" w:type="dxa"/>
            <w:vAlign w:val="center"/>
          </w:tcPr>
          <w:p w14:paraId="5DEBF0B4" w14:textId="02AD3399" w:rsidR="003F1023"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Chính sách khuyến khích tổ chức, cá nhân ngoài nhà nước tham gia đào tạo nguồn vận động viên thành tích cao cho Thành phố; mức hỗ trợ gắn với kết quả tuyển chọn vào các tuyến đội tuyển, bảo đảm có căn cứ xác định và hạn chế hỗ trợ dàn trải. Hỗ trợ cho khoảng 24 vận động viên cho các tổ chức, cá nhân đào tạo VĐV cho Thành phố với kinh phí khoảng </w:t>
            </w:r>
            <w:r w:rsidR="008B6C60">
              <w:rPr>
                <w:rFonts w:cs="Times New Roman"/>
                <w:color w:val="000000" w:themeColor="text1"/>
                <w:sz w:val="26"/>
                <w:szCs w:val="26"/>
                <w:lang w:val="vi-VN"/>
              </w:rPr>
              <w:t>6,6</w:t>
            </w:r>
            <w:r w:rsidRPr="00AC2722">
              <w:rPr>
                <w:rFonts w:cs="Times New Roman"/>
                <w:color w:val="000000" w:themeColor="text1"/>
                <w:sz w:val="26"/>
                <w:szCs w:val="26"/>
              </w:rPr>
              <w:t xml:space="preserve"> tỷ/năm</w:t>
            </w:r>
          </w:p>
        </w:tc>
      </w:tr>
      <w:tr w:rsidR="00AC2722" w:rsidRPr="00AC2722" w14:paraId="0AA61CA0" w14:textId="77777777" w:rsidTr="00800391">
        <w:trPr>
          <w:jc w:val="center"/>
        </w:trPr>
        <w:tc>
          <w:tcPr>
            <w:tcW w:w="3681" w:type="dxa"/>
            <w:vAlign w:val="center"/>
          </w:tcPr>
          <w:p w14:paraId="6C6A03D3" w14:textId="6CE3CC0F" w:rsidR="004C1AD0" w:rsidRPr="00AC2722" w:rsidRDefault="004C1AD0" w:rsidP="00AC2722">
            <w:pPr>
              <w:pStyle w:val="ListParagraph"/>
              <w:tabs>
                <w:tab w:val="left" w:pos="851"/>
              </w:tabs>
              <w:spacing w:before="60" w:after="60" w:line="240" w:lineRule="auto"/>
              <w:ind w:left="0"/>
              <w:contextualSpacing w:val="0"/>
              <w:jc w:val="center"/>
              <w:rPr>
                <w:rFonts w:cs="Times New Roman"/>
                <w:b/>
                <w:bCs/>
                <w:color w:val="000000" w:themeColor="text1"/>
                <w:sz w:val="26"/>
                <w:szCs w:val="26"/>
              </w:rPr>
            </w:pPr>
            <w:r w:rsidRPr="00AC2722">
              <w:rPr>
                <w:rFonts w:cs="Times New Roman"/>
                <w:b/>
                <w:bCs/>
                <w:color w:val="000000" w:themeColor="text1"/>
                <w:sz w:val="26"/>
                <w:szCs w:val="26"/>
              </w:rPr>
              <w:lastRenderedPageBreak/>
              <w:t>Điều 1</w:t>
            </w:r>
            <w:r w:rsidR="003E5C4C">
              <w:rPr>
                <w:rFonts w:cs="Times New Roman"/>
                <w:b/>
                <w:bCs/>
                <w:color w:val="000000" w:themeColor="text1"/>
                <w:sz w:val="26"/>
                <w:szCs w:val="26"/>
                <w:lang w:val="vi-VN"/>
              </w:rPr>
              <w:t>0</w:t>
            </w:r>
            <w:r w:rsidRPr="00AC2722">
              <w:rPr>
                <w:rFonts w:cs="Times New Roman"/>
                <w:b/>
                <w:bCs/>
                <w:color w:val="000000" w:themeColor="text1"/>
                <w:sz w:val="26"/>
                <w:szCs w:val="26"/>
              </w:rPr>
              <w:t>. Chuyển nhượng vận động viên cho các tổ chức, câu lạc bộ thể thao chuyên nghiệp, doanh nghiệp để tận dụng nguồn lực xã hội hóa</w:t>
            </w:r>
          </w:p>
        </w:tc>
        <w:tc>
          <w:tcPr>
            <w:tcW w:w="4961" w:type="dxa"/>
            <w:vAlign w:val="center"/>
          </w:tcPr>
          <w:p w14:paraId="02846BA1"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1. Điều kiện áp dụng.</w:t>
            </w:r>
          </w:p>
          <w:p w14:paraId="2D21A627"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a) Vận động viên thuộc đội tuyển thể thao Thành phố Hồ Chí Minh, do đơn vị sự nghiệp Thể dục thể thao thuộc Sở quản lý, sử dụng.</w:t>
            </w:r>
          </w:p>
          <w:p w14:paraId="7EEFF584"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b) Việc chuyển nhượng phải được thực hiện thông qua hợp đồng bằng văn bản, tuân thủ các quy định hiện hành của pháp luật;</w:t>
            </w:r>
          </w:p>
          <w:p w14:paraId="56AAC782"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c) Vận động viên và bên nhận chuyển nhượng không đang trong thời gian bị kỷ luật, cấm thi đấu theo quyết định của cơ quan có thẩm quyền.</w:t>
            </w:r>
          </w:p>
          <w:p w14:paraId="70B4981F"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2. Nội dung chính sách</w:t>
            </w:r>
          </w:p>
          <w:p w14:paraId="5B3CCB8E" w14:textId="7777777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a) Các tổ chức, doanh nghiệp, câu lạc bộ thể thao chuyên nghiệp khi tiếp nhận vận động viên phải trả cho đơn vị sự nghiệp Thể dục thể thao thuộc Sở (đơn vị chuyển nhượng) một khoản chi phí đào tạo;</w:t>
            </w:r>
          </w:p>
          <w:p w14:paraId="4659EED0" w14:textId="68A0B388"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b) </w:t>
            </w:r>
            <w:r w:rsidR="008B6C60" w:rsidRPr="008B6C60">
              <w:rPr>
                <w:rFonts w:cs="Times New Roman"/>
                <w:color w:val="000000" w:themeColor="text1"/>
                <w:sz w:val="26"/>
                <w:szCs w:val="26"/>
              </w:rPr>
              <w:t>Giá trị khoản chi phí đào tạo do các bên thỏa thuận trên cơ sở thời gian đào tạo, trình độ chuyên môn, thành tích thi đấu, giá trị thương hiệu của vận động viên, tiền lương, tiền dinh dưỡng và các chi phí hợp pháp khác đã đầu tư trong quá trình đào tạo vận động viên</w:t>
            </w:r>
            <w:r w:rsidRPr="00AC2722">
              <w:rPr>
                <w:rFonts w:cs="Times New Roman"/>
                <w:color w:val="000000" w:themeColor="text1"/>
                <w:sz w:val="26"/>
                <w:szCs w:val="26"/>
              </w:rPr>
              <w:t>.</w:t>
            </w:r>
          </w:p>
          <w:p w14:paraId="3A219FFA" w14:textId="032B6E71" w:rsidR="004C1AD0"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c) Nguồn thu từ việc chuyển nhượng vận động viên cho các tổ chức, câu lạc bộ thể thao chuyên nghiệp, doanh nghiệp giao cho đơn vị sự nghiệp Thể dục thể thao thuộc Sở trích lập vào Quỹ phát triển hoạt động sự nghiệp của </w:t>
            </w:r>
            <w:r w:rsidRPr="00AC2722">
              <w:rPr>
                <w:rFonts w:cs="Times New Roman"/>
                <w:color w:val="000000" w:themeColor="text1"/>
                <w:sz w:val="26"/>
                <w:szCs w:val="26"/>
              </w:rPr>
              <w:lastRenderedPageBreak/>
              <w:t>đơn vị để phát triển thể thao thành tích cao của Thành phố Hồ Chí Minh.</w:t>
            </w:r>
          </w:p>
        </w:tc>
        <w:tc>
          <w:tcPr>
            <w:tcW w:w="6148" w:type="dxa"/>
            <w:vAlign w:val="center"/>
          </w:tcPr>
          <w:p w14:paraId="37030A12" w14:textId="2BC897CD" w:rsidR="004C1AD0" w:rsidRPr="00AC2722" w:rsidRDefault="00565FC4" w:rsidP="00320A54">
            <w:pPr>
              <w:spacing w:after="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Năm 2025 có 26 VĐV được chuyển cho các doanh nghiệp (bóng đá, xe đạp, bóng chuyền). Khi áp dụng chính sách, mỗi năm thu về ngân sách để đầu tư cho Thể thao thành thành tích cao khoảng hơn 13 tỷ đồng</w:t>
            </w:r>
            <w:r w:rsidR="00320A54" w:rsidRPr="00AC2722">
              <w:rPr>
                <w:rFonts w:cs="Times New Roman"/>
                <w:color w:val="000000" w:themeColor="text1"/>
                <w:sz w:val="26"/>
                <w:szCs w:val="26"/>
              </w:rPr>
              <w:t xml:space="preserve"> </w:t>
            </w:r>
            <w:r w:rsidR="00320A54">
              <w:rPr>
                <w:rFonts w:cs="Times New Roman"/>
                <w:color w:val="000000" w:themeColor="text1"/>
                <w:sz w:val="26"/>
                <w:szCs w:val="26"/>
              </w:rPr>
              <w:t>trích</w:t>
            </w:r>
            <w:r w:rsidR="00320A54" w:rsidRPr="00AC2722">
              <w:rPr>
                <w:rFonts w:cs="Times New Roman"/>
                <w:color w:val="000000" w:themeColor="text1"/>
                <w:sz w:val="26"/>
                <w:szCs w:val="26"/>
              </w:rPr>
              <w:t xml:space="preserve"> vào Quỹ phát triển hoạt động</w:t>
            </w:r>
            <w:r w:rsidR="00320A54">
              <w:rPr>
                <w:rFonts w:cs="Times New Roman"/>
                <w:color w:val="000000" w:themeColor="text1"/>
                <w:sz w:val="26"/>
                <w:szCs w:val="26"/>
              </w:rPr>
              <w:t xml:space="preserve"> đơn vị sự nghiệp </w:t>
            </w:r>
            <w:r w:rsidR="00320A54" w:rsidRPr="00AC2722">
              <w:rPr>
                <w:rFonts w:cs="Times New Roman"/>
                <w:color w:val="000000" w:themeColor="text1"/>
                <w:sz w:val="26"/>
                <w:szCs w:val="26"/>
              </w:rPr>
              <w:t>để phát triển thể thao thành tích cao của Thành phố Hồ Chí Minh</w:t>
            </w:r>
          </w:p>
        </w:tc>
      </w:tr>
      <w:tr w:rsidR="00AC2722" w:rsidRPr="00AC2722" w14:paraId="71322408" w14:textId="77777777" w:rsidTr="00773561">
        <w:trPr>
          <w:jc w:val="center"/>
        </w:trPr>
        <w:tc>
          <w:tcPr>
            <w:tcW w:w="14790" w:type="dxa"/>
            <w:gridSpan w:val="3"/>
            <w:vAlign w:val="center"/>
          </w:tcPr>
          <w:p w14:paraId="76E95A17" w14:textId="227941FF" w:rsidR="00B27618" w:rsidRPr="00AC2722" w:rsidRDefault="00B27618" w:rsidP="003F1023">
            <w:pPr>
              <w:spacing w:after="0" w:line="240" w:lineRule="auto"/>
              <w:jc w:val="both"/>
              <w:rPr>
                <w:rFonts w:cs="Times New Roman"/>
                <w:color w:val="000000" w:themeColor="text1"/>
                <w:sz w:val="26"/>
                <w:szCs w:val="26"/>
              </w:rPr>
            </w:pPr>
            <w:r w:rsidRPr="00AC2722">
              <w:rPr>
                <w:rFonts w:cs="Times New Roman"/>
                <w:b/>
                <w:color w:val="000000" w:themeColor="text1"/>
                <w:sz w:val="26"/>
                <w:szCs w:val="26"/>
              </w:rPr>
              <w:lastRenderedPageBreak/>
              <w:t xml:space="preserve"> C. CHÍNH SÁCH HỖ TRỢ, PHÁT TRIỂN CÁC THIẾT CHẾ VĂN HÓA, THỂ THAO CƠ SỞ</w:t>
            </w:r>
          </w:p>
        </w:tc>
      </w:tr>
      <w:tr w:rsidR="00AC2722" w:rsidRPr="00AC2722" w14:paraId="11D14C70" w14:textId="77777777" w:rsidTr="00800391">
        <w:trPr>
          <w:jc w:val="center"/>
        </w:trPr>
        <w:tc>
          <w:tcPr>
            <w:tcW w:w="3681" w:type="dxa"/>
            <w:vAlign w:val="center"/>
          </w:tcPr>
          <w:p w14:paraId="3BCC923F" w14:textId="0EA71F49" w:rsidR="003F1023" w:rsidRPr="00AC2722" w:rsidRDefault="003F1023" w:rsidP="003F1023">
            <w:pPr>
              <w:spacing w:after="0" w:line="240" w:lineRule="auto"/>
              <w:jc w:val="center"/>
              <w:rPr>
                <w:rFonts w:cs="Times New Roman"/>
                <w:b/>
                <w:bCs/>
                <w:color w:val="000000" w:themeColor="text1"/>
                <w:sz w:val="26"/>
                <w:szCs w:val="26"/>
              </w:rPr>
            </w:pPr>
            <w:r w:rsidRPr="00AC2722">
              <w:rPr>
                <w:rFonts w:cs="Times New Roman"/>
                <w:b/>
                <w:bCs/>
                <w:color w:val="000000" w:themeColor="text1"/>
                <w:sz w:val="26"/>
                <w:szCs w:val="26"/>
              </w:rPr>
              <w:t>Điều 1</w:t>
            </w:r>
            <w:r w:rsidR="003E5C4C">
              <w:rPr>
                <w:rFonts w:cs="Times New Roman"/>
                <w:b/>
                <w:bCs/>
                <w:color w:val="000000" w:themeColor="text1"/>
                <w:sz w:val="26"/>
                <w:szCs w:val="26"/>
                <w:lang w:val="vi-VN"/>
              </w:rPr>
              <w:t>1</w:t>
            </w:r>
            <w:r w:rsidRPr="00AC2722">
              <w:rPr>
                <w:rFonts w:cs="Times New Roman"/>
                <w:b/>
                <w:bCs/>
                <w:color w:val="000000" w:themeColor="text1"/>
                <w:sz w:val="26"/>
                <w:szCs w:val="26"/>
              </w:rPr>
              <w:t>. Loại hình hỗ trợ, nguồn kinh phí hỗ trợ các thiết chế văn hóa, thể thao, cơ sở</w:t>
            </w:r>
          </w:p>
        </w:tc>
        <w:tc>
          <w:tcPr>
            <w:tcW w:w="4961" w:type="dxa"/>
            <w:vAlign w:val="center"/>
          </w:tcPr>
          <w:p w14:paraId="66154251" w14:textId="294DD3B6" w:rsidR="003F1023" w:rsidRPr="00AC2722" w:rsidRDefault="00E161EA" w:rsidP="003F1023">
            <w:pPr>
              <w:spacing w:after="0" w:line="240" w:lineRule="auto"/>
              <w:jc w:val="both"/>
              <w:rPr>
                <w:rFonts w:cs="Times New Roman"/>
                <w:color w:val="000000" w:themeColor="text1"/>
                <w:sz w:val="26"/>
                <w:szCs w:val="26"/>
              </w:rPr>
            </w:pPr>
            <w:r>
              <w:rPr>
                <w:rFonts w:cs="Times New Roman"/>
                <w:color w:val="000000" w:themeColor="text1"/>
                <w:sz w:val="26"/>
                <w:szCs w:val="26"/>
              </w:rPr>
              <w:t>- 02</w:t>
            </w:r>
            <w:r w:rsidR="003F1023" w:rsidRPr="00AC2722">
              <w:rPr>
                <w:rFonts w:cs="Times New Roman"/>
                <w:color w:val="000000" w:themeColor="text1"/>
                <w:sz w:val="26"/>
                <w:szCs w:val="26"/>
              </w:rPr>
              <w:t xml:space="preserve"> loại hình: Thư viện cơ sở; Văn phòng, điểm sinh hoạt cộng đồng của khu phố/ấp/khu dân cư trên địa bàn Thành phố Hồ Chí Minh.</w:t>
            </w:r>
          </w:p>
          <w:p w14:paraId="32136164" w14:textId="15519D70" w:rsidR="003F1023" w:rsidRPr="00AC2722" w:rsidRDefault="003F1023" w:rsidP="002822EF">
            <w:pPr>
              <w:spacing w:after="0" w:line="240" w:lineRule="auto"/>
              <w:jc w:val="both"/>
              <w:rPr>
                <w:rFonts w:cs="Times New Roman"/>
                <w:color w:val="000000" w:themeColor="text1"/>
                <w:sz w:val="26"/>
                <w:szCs w:val="26"/>
              </w:rPr>
            </w:pPr>
            <w:r w:rsidRPr="00AC2722">
              <w:rPr>
                <w:rFonts w:cs="Times New Roman"/>
                <w:color w:val="000000" w:themeColor="text1"/>
                <w:sz w:val="26"/>
                <w:szCs w:val="26"/>
              </w:rPr>
              <w:t>- Nguồn kinh phí: ngân sách thành phố và ngân sách cấp xã theo phân cấp ngân sách hiện hành</w:t>
            </w:r>
          </w:p>
        </w:tc>
        <w:tc>
          <w:tcPr>
            <w:tcW w:w="6148" w:type="dxa"/>
            <w:vAlign w:val="center"/>
          </w:tcPr>
          <w:p w14:paraId="2C8BFF63" w14:textId="5FB8BDDB" w:rsidR="00D43BA6" w:rsidRPr="00AC2722" w:rsidRDefault="00565FC4" w:rsidP="003F1023">
            <w:pPr>
              <w:spacing w:after="0" w:line="240" w:lineRule="auto"/>
              <w:jc w:val="both"/>
              <w:rPr>
                <w:rFonts w:cs="Times New Roman"/>
                <w:color w:val="000000" w:themeColor="text1"/>
                <w:sz w:val="26"/>
                <w:szCs w:val="26"/>
              </w:rPr>
            </w:pPr>
            <w:r w:rsidRPr="00AC2722">
              <w:rPr>
                <w:rFonts w:cs="Times New Roman"/>
                <w:color w:val="000000" w:themeColor="text1"/>
                <w:sz w:val="26"/>
                <w:szCs w:val="26"/>
              </w:rPr>
              <w:t>Theo khảo sát hiện nay</w:t>
            </w:r>
            <w:r w:rsidR="003F1023" w:rsidRPr="00AC2722">
              <w:rPr>
                <w:rFonts w:cs="Times New Roman"/>
                <w:color w:val="000000" w:themeColor="text1"/>
                <w:sz w:val="26"/>
                <w:szCs w:val="26"/>
              </w:rPr>
              <w:t>: số lượng thư viện cấp xã</w:t>
            </w:r>
            <w:r w:rsidR="00512915" w:rsidRPr="00AC2722">
              <w:rPr>
                <w:rFonts w:cs="Times New Roman"/>
                <w:color w:val="000000" w:themeColor="text1"/>
                <w:sz w:val="26"/>
                <w:szCs w:val="26"/>
              </w:rPr>
              <w:t>: 22, số phòng đọc và không gian đọc 56; số thư viện tư nhân có phục vụ cộng đồng: 0</w:t>
            </w:r>
            <w:r w:rsidR="008B6C60">
              <w:rPr>
                <w:rFonts w:cs="Times New Roman"/>
                <w:color w:val="000000" w:themeColor="text1"/>
                <w:sz w:val="26"/>
                <w:szCs w:val="26"/>
                <w:lang w:val="vi-VN"/>
              </w:rPr>
              <w:t>2</w:t>
            </w:r>
            <w:r w:rsidR="00512915" w:rsidRPr="00AC2722">
              <w:rPr>
                <w:rFonts w:cs="Times New Roman"/>
                <w:color w:val="000000" w:themeColor="text1"/>
                <w:sz w:val="26"/>
                <w:szCs w:val="26"/>
              </w:rPr>
              <w:t>; số thư viện cộng đồng: 20</w:t>
            </w:r>
          </w:p>
        </w:tc>
      </w:tr>
      <w:tr w:rsidR="00AC2722" w:rsidRPr="00AC2722" w14:paraId="273EF26B" w14:textId="77777777" w:rsidTr="00800391">
        <w:trPr>
          <w:jc w:val="center"/>
        </w:trPr>
        <w:tc>
          <w:tcPr>
            <w:tcW w:w="3681" w:type="dxa"/>
            <w:vAlign w:val="center"/>
          </w:tcPr>
          <w:p w14:paraId="76D50A3C" w14:textId="7C687006" w:rsidR="003F1023" w:rsidRPr="00AC2722" w:rsidRDefault="003F1023" w:rsidP="003F1023">
            <w:pPr>
              <w:spacing w:after="0" w:line="240" w:lineRule="auto"/>
              <w:jc w:val="center"/>
              <w:rPr>
                <w:rFonts w:cs="Times New Roman"/>
                <w:b/>
                <w:bCs/>
                <w:color w:val="000000" w:themeColor="text1"/>
                <w:sz w:val="26"/>
                <w:szCs w:val="26"/>
              </w:rPr>
            </w:pPr>
            <w:r w:rsidRPr="00AC2722">
              <w:rPr>
                <w:rFonts w:cs="Times New Roman"/>
                <w:b/>
                <w:color w:val="000000" w:themeColor="text1"/>
                <w:sz w:val="26"/>
                <w:szCs w:val="26"/>
              </w:rPr>
              <w:t>Điều 1</w:t>
            </w:r>
            <w:r w:rsidR="003E5C4C">
              <w:rPr>
                <w:rFonts w:cs="Times New Roman"/>
                <w:b/>
                <w:color w:val="000000" w:themeColor="text1"/>
                <w:sz w:val="26"/>
                <w:szCs w:val="26"/>
                <w:lang w:val="vi-VN"/>
              </w:rPr>
              <w:t>2</w:t>
            </w:r>
            <w:r w:rsidRPr="00AC2722">
              <w:rPr>
                <w:rFonts w:cs="Times New Roman"/>
                <w:b/>
                <w:color w:val="000000" w:themeColor="text1"/>
                <w:sz w:val="26"/>
                <w:szCs w:val="26"/>
              </w:rPr>
              <w:t xml:space="preserve">. </w:t>
            </w:r>
            <w:r w:rsidRPr="00AC2722">
              <w:rPr>
                <w:rFonts w:cs="Times New Roman"/>
                <w:b/>
                <w:bCs/>
                <w:color w:val="000000" w:themeColor="text1"/>
                <w:sz w:val="26"/>
                <w:szCs w:val="26"/>
              </w:rPr>
              <w:t>Chính sách hỗ trợ phát triển hệ thống thư viện cấp cơ sở</w:t>
            </w:r>
          </w:p>
        </w:tc>
        <w:tc>
          <w:tcPr>
            <w:tcW w:w="4961" w:type="dxa"/>
            <w:vAlign w:val="center"/>
          </w:tcPr>
          <w:p w14:paraId="4FFB28AE" w14:textId="0F0CB549" w:rsidR="002822EF" w:rsidRDefault="00565FC4" w:rsidP="00565FC4">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1. Đối tượng: Thư viện cấp xã</w:t>
            </w:r>
            <w:r w:rsidR="002822EF">
              <w:rPr>
                <w:rFonts w:cs="Times New Roman"/>
                <w:color w:val="000000" w:themeColor="text1"/>
                <w:sz w:val="26"/>
                <w:szCs w:val="26"/>
              </w:rPr>
              <w:t xml:space="preserve">; </w:t>
            </w:r>
            <w:r w:rsidR="0004397C">
              <w:rPr>
                <w:rFonts w:cs="Times New Roman"/>
                <w:color w:val="000000" w:themeColor="text1"/>
                <w:sz w:val="26"/>
                <w:szCs w:val="26"/>
              </w:rPr>
              <w:t>phòng đọc khu phố, ấp, khu dân cư</w:t>
            </w:r>
          </w:p>
          <w:p w14:paraId="4BF396BD" w14:textId="1D908677" w:rsidR="00565FC4" w:rsidRPr="00AC2722" w:rsidRDefault="00565FC4" w:rsidP="00565FC4">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2. Điều kiện: đáp ứng điều kiện cơ sở vật chất và được phê duyệt thành lập, hoạt động theo Luật Thư viện; xây dựng cổng/trang thông tin điện tử của thư viện; phục vụ tối thiểu 40 giờ/tuần đối với thư viện cấp xã và 30 giờ/tuần đối với phòng đọc khu phố, ấp</w:t>
            </w:r>
            <w:r w:rsidR="0004397C">
              <w:rPr>
                <w:rFonts w:cs="Times New Roman"/>
                <w:color w:val="000000" w:themeColor="text1"/>
                <w:sz w:val="26"/>
                <w:szCs w:val="26"/>
              </w:rPr>
              <w:t>, khu dân cư</w:t>
            </w:r>
            <w:r w:rsidRPr="00AC2722">
              <w:rPr>
                <w:rFonts w:cs="Times New Roman"/>
                <w:color w:val="000000" w:themeColor="text1"/>
                <w:sz w:val="26"/>
                <w:szCs w:val="26"/>
              </w:rPr>
              <w:t xml:space="preserve">; đối với thư viện phục vụ trên không gian mạng, bảo đảm khả năng cung cấp dịch vụ thường xuyên, liên tục </w:t>
            </w:r>
          </w:p>
          <w:p w14:paraId="5AEAA82D" w14:textId="184E5904" w:rsidR="00565FC4" w:rsidRPr="00AC2722" w:rsidRDefault="00565FC4" w:rsidP="00565FC4">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3. Hỗ trợ một lần kinh phí mua sắm trang thiết bị (giá sách, kệ sách, bàn đọc sách, ghế ngồi, máy tính, quạt, điều hòa): tối đa 100 triệu đồng/thư viện (đối với thư viện cấp xã thành lập mới); tối đa 50 triệu đồng/thư viện (đối với thư viện đã thành lập); tối đa 30 triệu đồng/phòng đọc, khu phố, ấp</w:t>
            </w:r>
            <w:r w:rsidR="0004397C">
              <w:rPr>
                <w:rFonts w:cs="Times New Roman"/>
                <w:color w:val="000000" w:themeColor="text1"/>
                <w:sz w:val="26"/>
                <w:szCs w:val="26"/>
              </w:rPr>
              <w:t>, khu dân cư</w:t>
            </w:r>
            <w:r w:rsidRPr="00AC2722">
              <w:rPr>
                <w:rFonts w:cs="Times New Roman"/>
                <w:color w:val="000000" w:themeColor="text1"/>
                <w:sz w:val="26"/>
                <w:szCs w:val="26"/>
              </w:rPr>
              <w:t xml:space="preserve">; Hỗ trợ kinh phí hằng năm để bổ sung vốn tài liệu </w:t>
            </w:r>
            <w:r w:rsidRPr="00AC2722">
              <w:rPr>
                <w:rFonts w:cs="Times New Roman"/>
                <w:color w:val="000000" w:themeColor="text1"/>
                <w:sz w:val="26"/>
                <w:szCs w:val="26"/>
              </w:rPr>
              <w:lastRenderedPageBreak/>
              <w:t>tối đa đối với thư viện cấp xã 50 triệu đồng/năm; phòng đọc khu phố, ấp</w:t>
            </w:r>
            <w:r w:rsidR="0004397C">
              <w:rPr>
                <w:rFonts w:cs="Times New Roman"/>
                <w:color w:val="000000" w:themeColor="text1"/>
                <w:sz w:val="26"/>
                <w:szCs w:val="26"/>
              </w:rPr>
              <w:t>, khu dân cư</w:t>
            </w:r>
            <w:r w:rsidRPr="00AC2722">
              <w:rPr>
                <w:rFonts w:cs="Times New Roman"/>
                <w:color w:val="000000" w:themeColor="text1"/>
                <w:sz w:val="26"/>
                <w:szCs w:val="26"/>
              </w:rPr>
              <w:t xml:space="preserve"> 30 triệu đồng/năm.</w:t>
            </w:r>
          </w:p>
          <w:p w14:paraId="7742A62E" w14:textId="30F07E72" w:rsidR="00565FC4" w:rsidRPr="00AC2722" w:rsidRDefault="002822EF" w:rsidP="00565FC4">
            <w:pPr>
              <w:spacing w:before="120" w:after="120" w:line="240" w:lineRule="auto"/>
              <w:jc w:val="both"/>
              <w:rPr>
                <w:rFonts w:cs="Times New Roman"/>
                <w:color w:val="000000" w:themeColor="text1"/>
                <w:sz w:val="26"/>
                <w:szCs w:val="26"/>
              </w:rPr>
            </w:pPr>
            <w:r>
              <w:rPr>
                <w:rFonts w:cs="Times New Roman"/>
                <w:color w:val="000000" w:themeColor="text1"/>
                <w:sz w:val="26"/>
                <w:szCs w:val="26"/>
              </w:rPr>
              <w:t>4</w:t>
            </w:r>
            <w:r w:rsidR="00565FC4" w:rsidRPr="00AC2722">
              <w:rPr>
                <w:rFonts w:cs="Times New Roman"/>
                <w:color w:val="000000" w:themeColor="text1"/>
                <w:sz w:val="26"/>
                <w:szCs w:val="26"/>
              </w:rPr>
              <w:t xml:space="preserve">. Trách nhiệm quản lý và vận hành </w:t>
            </w:r>
          </w:p>
          <w:p w14:paraId="65F6A59E" w14:textId="5FD1DF0B" w:rsidR="003F1023" w:rsidRPr="00AC2722" w:rsidRDefault="00565FC4" w:rsidP="00565FC4">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Giao Ủy ban nhân dân cấp xã trực tiếp quản lý, chỉ đạo hoạt động của hệ thống thư viện cấp cơ sở trên địa bàn; chủ động tổ chức các hoạt động tuyên truyền, luân chuyển tài liệu và đa dạng hóa các hình thức phục vụ nhằm tối ưu hóa hiệu quả khai thác, sử dụng vốn tài liệu và thu hút lượt bạn đọc; bảo đảm sử dụng hiệu quả, đúng mục đích nguồn ngân sách nhà nước hỗ trợ; định kỳ hằng năm đánh giá hiệu quả hoạt động, báo cáo cơ quan quản lý có thẩm quyền</w:t>
            </w:r>
          </w:p>
        </w:tc>
        <w:tc>
          <w:tcPr>
            <w:tcW w:w="6148" w:type="dxa"/>
            <w:vAlign w:val="center"/>
          </w:tcPr>
          <w:p w14:paraId="7E81760B" w14:textId="3F05CD87" w:rsidR="00565FC4"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 Đối với điều kiện: thư viện công lập là đơn vị sự nghiệp thuộc UBND cấp xã, quy định mở cửa đủ 56 giờ/tuần là quy định bắt buộc theo Luật thư viện và đối với thư viện công lập. </w:t>
            </w:r>
          </w:p>
          <w:p w14:paraId="233E9EA7" w14:textId="780E7543" w:rsidR="00932686" w:rsidRPr="00AC2722" w:rsidRDefault="00565FC4"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Tổng ngân sách hỗ trợ/năm: năm đầu tiên dự kiến 8,410 tỷ/năm  (chi cho 22 thư viện xã, phòng đọc: 76 đã thành lập, dự kiến thành lập mới 05 thư viện cấp xã/năm và</w:t>
            </w:r>
            <w:r w:rsidR="009F014B" w:rsidRPr="00AC2722">
              <w:rPr>
                <w:rFonts w:cs="Times New Roman"/>
                <w:color w:val="000000" w:themeColor="text1"/>
                <w:sz w:val="26"/>
                <w:szCs w:val="26"/>
              </w:rPr>
              <w:t xml:space="preserve"> 15 phòng đọc khu phố, ấp</w:t>
            </w:r>
            <w:r w:rsidR="0004397C">
              <w:rPr>
                <w:rFonts w:cs="Times New Roman"/>
                <w:color w:val="000000" w:themeColor="text1"/>
                <w:sz w:val="26"/>
                <w:szCs w:val="26"/>
              </w:rPr>
              <w:t>, khu dân cư</w:t>
            </w:r>
            <w:r w:rsidR="009F014B" w:rsidRPr="00AC2722">
              <w:rPr>
                <w:rFonts w:cs="Times New Roman"/>
                <w:color w:val="000000" w:themeColor="text1"/>
                <w:sz w:val="26"/>
                <w:szCs w:val="26"/>
              </w:rPr>
              <w:t>/1năm)</w:t>
            </w:r>
          </w:p>
          <w:p w14:paraId="49C5D6D5" w14:textId="7A65B3C2" w:rsidR="009F014B" w:rsidRPr="00AC2722" w:rsidRDefault="009F014B" w:rsidP="00565FC4">
            <w:pPr>
              <w:spacing w:after="0" w:line="240" w:lineRule="auto"/>
              <w:jc w:val="both"/>
              <w:rPr>
                <w:rFonts w:cs="Times New Roman"/>
                <w:color w:val="000000" w:themeColor="text1"/>
                <w:sz w:val="26"/>
                <w:szCs w:val="26"/>
              </w:rPr>
            </w:pPr>
            <w:r w:rsidRPr="00AC2722">
              <w:rPr>
                <w:rFonts w:cs="Times New Roman"/>
                <w:color w:val="000000" w:themeColor="text1"/>
                <w:sz w:val="26"/>
                <w:szCs w:val="26"/>
              </w:rPr>
              <w:t>- Hỗ trợ một lần kinh phí mua sắm trang thiết bị</w:t>
            </w:r>
          </w:p>
          <w:p w14:paraId="14CCACC2" w14:textId="645EA32C" w:rsidR="003F1023"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t>+</w:t>
            </w:r>
            <w:r w:rsidR="00565FC4" w:rsidRPr="00AC2722">
              <w:rPr>
                <w:rFonts w:cs="Times New Roman"/>
                <w:color w:val="000000" w:themeColor="text1"/>
                <w:sz w:val="26"/>
                <w:szCs w:val="26"/>
              </w:rPr>
              <w:t xml:space="preserve"> </w:t>
            </w:r>
            <w:r w:rsidRPr="00AC2722">
              <w:rPr>
                <w:rFonts w:cs="Times New Roman"/>
                <w:color w:val="000000" w:themeColor="text1"/>
                <w:sz w:val="26"/>
                <w:szCs w:val="26"/>
              </w:rPr>
              <w:t xml:space="preserve"> </w:t>
            </w:r>
            <w:r w:rsidR="00565FC4" w:rsidRPr="00AC2722">
              <w:rPr>
                <w:rFonts w:cs="Times New Roman"/>
                <w:color w:val="000000" w:themeColor="text1"/>
                <w:sz w:val="26"/>
                <w:szCs w:val="26"/>
              </w:rPr>
              <w:t>Dự toán năm đầu tiên: 10</w:t>
            </w:r>
            <w:r w:rsidR="00932686" w:rsidRPr="00AC2722">
              <w:rPr>
                <w:rFonts w:cs="Times New Roman"/>
                <w:color w:val="000000" w:themeColor="text1"/>
                <w:sz w:val="26"/>
                <w:szCs w:val="26"/>
              </w:rPr>
              <w:t>0 triệu đồng/thư viện/năm</w:t>
            </w:r>
          </w:p>
          <w:p w14:paraId="793353BF" w14:textId="60493CCD" w:rsidR="009F014B"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 </w:t>
            </w:r>
            <w:r w:rsidR="00932686" w:rsidRPr="00AC2722">
              <w:rPr>
                <w:rFonts w:cs="Times New Roman"/>
                <w:color w:val="000000" w:themeColor="text1"/>
                <w:sz w:val="26"/>
                <w:szCs w:val="26"/>
              </w:rPr>
              <w:t>Dự toán từ năm thứ 2 trở về sau: 50 triệu/thư viện/năm</w:t>
            </w:r>
          </w:p>
          <w:p w14:paraId="74AE6CB2" w14:textId="0D1A98BD" w:rsidR="009F014B"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t xml:space="preserve">+ Dự toán đối với phòng đọc: </w:t>
            </w:r>
            <w:r w:rsidR="00AA4B60">
              <w:rPr>
                <w:rFonts w:cs="Times New Roman"/>
                <w:color w:val="000000" w:themeColor="text1"/>
                <w:sz w:val="26"/>
                <w:szCs w:val="26"/>
              </w:rPr>
              <w:t>t</w:t>
            </w:r>
            <w:r w:rsidRPr="00AC2722">
              <w:rPr>
                <w:rFonts w:cs="Times New Roman"/>
                <w:color w:val="000000" w:themeColor="text1"/>
                <w:sz w:val="26"/>
                <w:szCs w:val="26"/>
              </w:rPr>
              <w:t>ối đa 30 triệu đồng/phòng đọc, khu phố, ấp</w:t>
            </w:r>
            <w:r w:rsidR="0004397C">
              <w:rPr>
                <w:rFonts w:cs="Times New Roman"/>
                <w:color w:val="000000" w:themeColor="text1"/>
                <w:sz w:val="26"/>
                <w:szCs w:val="26"/>
              </w:rPr>
              <w:t>, khu dân cư.</w:t>
            </w:r>
          </w:p>
          <w:p w14:paraId="03C1658F" w14:textId="72949C89" w:rsidR="009F014B"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t>- Hỗ trợ kinh phí hằng năm</w:t>
            </w:r>
          </w:p>
          <w:p w14:paraId="46674F07" w14:textId="77777777" w:rsidR="009F014B" w:rsidRPr="00AC2722" w:rsidRDefault="009F014B" w:rsidP="009F014B">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 Thư viện cấp xã 50 triệu đồng/năm; </w:t>
            </w:r>
          </w:p>
          <w:p w14:paraId="65F7ADC1" w14:textId="005EB26F" w:rsidR="009F014B" w:rsidRPr="00AC2722" w:rsidRDefault="009F014B" w:rsidP="009F014B">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Phòng đọc khu phố, ấp 30 triệu đồng/năm.</w:t>
            </w:r>
          </w:p>
          <w:p w14:paraId="423C881F" w14:textId="3C381ED9" w:rsidR="00932686" w:rsidRPr="00AC2722" w:rsidRDefault="00932686" w:rsidP="00932686">
            <w:pPr>
              <w:spacing w:after="0" w:line="240" w:lineRule="auto"/>
              <w:ind w:left="360"/>
              <w:jc w:val="both"/>
              <w:rPr>
                <w:rFonts w:cs="Times New Roman"/>
                <w:color w:val="000000" w:themeColor="text1"/>
                <w:sz w:val="26"/>
                <w:szCs w:val="26"/>
              </w:rPr>
            </w:pPr>
          </w:p>
        </w:tc>
      </w:tr>
      <w:tr w:rsidR="00AC2722" w:rsidRPr="00AC2722" w14:paraId="1DACB50E" w14:textId="77777777" w:rsidTr="00800391">
        <w:trPr>
          <w:jc w:val="center"/>
        </w:trPr>
        <w:tc>
          <w:tcPr>
            <w:tcW w:w="3681" w:type="dxa"/>
            <w:vAlign w:val="center"/>
          </w:tcPr>
          <w:p w14:paraId="7283B79F" w14:textId="1EFC87D9" w:rsidR="002E2332" w:rsidRPr="00AC2722" w:rsidRDefault="002E2332" w:rsidP="002E2332">
            <w:pPr>
              <w:spacing w:after="0" w:line="240" w:lineRule="auto"/>
              <w:jc w:val="center"/>
              <w:rPr>
                <w:rFonts w:cs="Times New Roman"/>
                <w:b/>
                <w:bCs/>
                <w:color w:val="000000" w:themeColor="text1"/>
                <w:sz w:val="26"/>
                <w:szCs w:val="26"/>
              </w:rPr>
            </w:pPr>
            <w:r w:rsidRPr="00AC2722">
              <w:rPr>
                <w:rFonts w:cs="Times New Roman"/>
                <w:b/>
                <w:color w:val="000000" w:themeColor="text1"/>
                <w:sz w:val="26"/>
                <w:szCs w:val="26"/>
              </w:rPr>
              <w:lastRenderedPageBreak/>
              <w:t>Điều 1</w:t>
            </w:r>
            <w:r w:rsidR="003E5C4C">
              <w:rPr>
                <w:rFonts w:cs="Times New Roman"/>
                <w:b/>
                <w:color w:val="000000" w:themeColor="text1"/>
                <w:sz w:val="26"/>
                <w:szCs w:val="26"/>
                <w:lang w:val="vi-VN"/>
              </w:rPr>
              <w:t>3</w:t>
            </w:r>
            <w:r w:rsidRPr="00AC2722">
              <w:rPr>
                <w:rFonts w:cs="Times New Roman"/>
                <w:b/>
                <w:color w:val="000000" w:themeColor="text1"/>
                <w:sz w:val="26"/>
                <w:szCs w:val="26"/>
              </w:rPr>
              <w:t xml:space="preserve">. </w:t>
            </w:r>
            <w:r w:rsidR="00C240C7" w:rsidRPr="00AC2722">
              <w:rPr>
                <w:rFonts w:cs="Times New Roman"/>
                <w:b/>
                <w:color w:val="000000" w:themeColor="text1"/>
                <w:sz w:val="26"/>
                <w:szCs w:val="26"/>
              </w:rPr>
              <w:t>Hỗ trợ kinh phí hoạt động cho Văn phòng, điểm sinh hoạt cộng đồng của khu phố</w:t>
            </w:r>
            <w:r w:rsidR="003E5C4C">
              <w:rPr>
                <w:rFonts w:cs="Times New Roman"/>
                <w:b/>
                <w:color w:val="000000" w:themeColor="text1"/>
                <w:sz w:val="26"/>
                <w:szCs w:val="26"/>
                <w:lang w:val="vi-VN"/>
              </w:rPr>
              <w:t xml:space="preserve">, </w:t>
            </w:r>
            <w:r w:rsidR="00C240C7" w:rsidRPr="00AC2722">
              <w:rPr>
                <w:rFonts w:cs="Times New Roman"/>
                <w:b/>
                <w:color w:val="000000" w:themeColor="text1"/>
                <w:sz w:val="26"/>
                <w:szCs w:val="26"/>
              </w:rPr>
              <w:t>ấp</w:t>
            </w:r>
            <w:r w:rsidR="003E5C4C">
              <w:rPr>
                <w:rFonts w:cs="Times New Roman"/>
                <w:b/>
                <w:color w:val="000000" w:themeColor="text1"/>
                <w:sz w:val="26"/>
                <w:szCs w:val="26"/>
                <w:lang w:val="vi-VN"/>
              </w:rPr>
              <w:t xml:space="preserve">, </w:t>
            </w:r>
            <w:r w:rsidR="00C240C7" w:rsidRPr="00AC2722">
              <w:rPr>
                <w:rFonts w:cs="Times New Roman"/>
                <w:b/>
                <w:color w:val="000000" w:themeColor="text1"/>
                <w:sz w:val="26"/>
                <w:szCs w:val="26"/>
              </w:rPr>
              <w:t>khu dân cư</w:t>
            </w:r>
          </w:p>
        </w:tc>
        <w:tc>
          <w:tcPr>
            <w:tcW w:w="4961" w:type="dxa"/>
            <w:vAlign w:val="center"/>
          </w:tcPr>
          <w:p w14:paraId="7DB227C3" w14:textId="49CF4C01" w:rsidR="009F014B" w:rsidRPr="00AC2722" w:rsidRDefault="009F014B" w:rsidP="009F014B">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1. Đối tượng: nhà văn hóa, điểm sinh hoạt văn hóa cộng đồng thôn, tổ dân phố trên địa bàn Thành phố.</w:t>
            </w:r>
          </w:p>
          <w:p w14:paraId="36AC549C" w14:textId="7721AA04" w:rsidR="009F014B" w:rsidRPr="00AC2722" w:rsidRDefault="009F014B" w:rsidP="009F014B">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t xml:space="preserve"> 2. Điều kiện: bảo đảm cơ sở vật chất cơ bản đáp ứng các tiêu chí theo quy định của Bộ Văn hóa, Thể thao và Du lịch Quy mô tối thiểu 100 chỗ ngồi; sân khấu trong hội trường tối thiểu 30m2; có sân tập thể thao đơn giản diện tích tối thiểu 250m2; có trang thiết bị âm thanh, ánh sáng);</w:t>
            </w:r>
          </w:p>
          <w:p w14:paraId="2799E2E8" w14:textId="58F44D92" w:rsidR="009F014B" w:rsidRPr="00AC2722" w:rsidRDefault="009F014B" w:rsidP="009F014B">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 - Duy trì các câu lạc bộ văn hóa, thể thao; tổ chức được các hoạt động quy mô, thu hút tối thiếu 50% số lượt người tham gia/quy mô của sự kiện, hoạt động.</w:t>
            </w:r>
          </w:p>
          <w:p w14:paraId="422850C3" w14:textId="181F410F" w:rsidR="002E2332" w:rsidRPr="00AC2722" w:rsidRDefault="009F014B" w:rsidP="009F014B">
            <w:pPr>
              <w:spacing w:before="80" w:after="80" w:line="240" w:lineRule="auto"/>
              <w:jc w:val="both"/>
              <w:rPr>
                <w:rFonts w:cs="Times New Roman"/>
                <w:color w:val="000000" w:themeColor="text1"/>
                <w:sz w:val="26"/>
                <w:szCs w:val="26"/>
              </w:rPr>
            </w:pPr>
            <w:r w:rsidRPr="00AC2722">
              <w:rPr>
                <w:rFonts w:cs="Times New Roman"/>
                <w:color w:val="000000" w:themeColor="text1"/>
                <w:sz w:val="26"/>
                <w:szCs w:val="26"/>
              </w:rPr>
              <w:t xml:space="preserve">3. Mức hỗ trợ: tổ chức hoạt động văn hóa, thể thao phục vụ cộng đồng tối đa 50 triệu đồng/năm; mua sắm, bổ sung, thay thế trang thiết bị thiết yếu tối đa 100 triệu đồng/thiết chế (01 lần theo Quyết định công nhận của Ủy ban nhân dân cấp xã). </w:t>
            </w:r>
          </w:p>
        </w:tc>
        <w:tc>
          <w:tcPr>
            <w:tcW w:w="6148" w:type="dxa"/>
            <w:vAlign w:val="center"/>
          </w:tcPr>
          <w:p w14:paraId="392FF2F1" w14:textId="74EE3224" w:rsidR="00E161EA" w:rsidRDefault="00E161EA" w:rsidP="00E161EA">
            <w:pPr>
              <w:spacing w:before="120" w:after="120" w:line="240" w:lineRule="auto"/>
              <w:jc w:val="both"/>
              <w:rPr>
                <w:rFonts w:cs="Times New Roman"/>
                <w:color w:val="000000" w:themeColor="text1"/>
                <w:sz w:val="26"/>
                <w:szCs w:val="26"/>
              </w:rPr>
            </w:pPr>
            <w:r>
              <w:rPr>
                <w:rFonts w:cs="Times New Roman"/>
                <w:color w:val="000000" w:themeColor="text1"/>
                <w:sz w:val="26"/>
                <w:szCs w:val="26"/>
              </w:rPr>
              <w:lastRenderedPageBreak/>
              <w:t xml:space="preserve">Điều kiện tham khảo </w:t>
            </w:r>
            <w:r w:rsidRPr="00AC2722">
              <w:rPr>
                <w:rFonts w:cs="Times New Roman"/>
                <w:color w:val="000000" w:themeColor="text1"/>
                <w:sz w:val="26"/>
                <w:szCs w:val="26"/>
              </w:rPr>
              <w:t>quy định của Bộ Văn hóa, Thể thao và Du lịch Quy mô tối thiểu 100 chỗ ngồi; sân khấu trong hội trường tối thiểu 30m2; có sân tập thể thao đơn giản diện tích tối thiểu 250m2; có tra</w:t>
            </w:r>
            <w:r>
              <w:rPr>
                <w:rFonts w:cs="Times New Roman"/>
                <w:color w:val="000000" w:themeColor="text1"/>
                <w:sz w:val="26"/>
                <w:szCs w:val="26"/>
              </w:rPr>
              <w:t>ng thiết bị âm thanh, ánh sáng) và do Ủy ban nhân dân cấp xã quy định.</w:t>
            </w:r>
          </w:p>
          <w:p w14:paraId="0C474CC0" w14:textId="303B999A" w:rsidR="003E5C4C" w:rsidRPr="00971EAC" w:rsidRDefault="003E5C4C" w:rsidP="003E5C4C">
            <w:pPr>
              <w:spacing w:before="120" w:after="120" w:line="240" w:lineRule="auto"/>
              <w:jc w:val="both"/>
              <w:rPr>
                <w:rFonts w:cs="Times New Roman"/>
                <w:color w:val="000000" w:themeColor="text1"/>
                <w:sz w:val="26"/>
                <w:szCs w:val="26"/>
                <w:lang w:val="vi-VN"/>
              </w:rPr>
            </w:pPr>
            <w:r>
              <w:rPr>
                <w:rFonts w:cs="Times New Roman"/>
                <w:color w:val="000000" w:themeColor="text1"/>
                <w:sz w:val="26"/>
                <w:szCs w:val="26"/>
                <w:lang w:val="vi-VN"/>
              </w:rPr>
              <w:t xml:space="preserve">- </w:t>
            </w:r>
            <w:r w:rsidR="00971EAC">
              <w:rPr>
                <w:rFonts w:cs="Times New Roman"/>
                <w:color w:val="000000" w:themeColor="text1"/>
                <w:sz w:val="26"/>
                <w:szCs w:val="26"/>
                <w:lang w:val="vi-VN"/>
              </w:rPr>
              <w:t>T</w:t>
            </w:r>
            <w:r w:rsidRPr="00AC2722">
              <w:rPr>
                <w:rFonts w:cs="Times New Roman"/>
                <w:color w:val="000000" w:themeColor="text1"/>
                <w:sz w:val="26"/>
                <w:szCs w:val="26"/>
              </w:rPr>
              <w:t>ổ chức được các hoạt động quy mô, thu hút tối thiếu 50% số lượt người tham gia/quy mô của sự kiện, hoạt động</w:t>
            </w:r>
            <w:r w:rsidR="00971EAC">
              <w:rPr>
                <w:rFonts w:cs="Times New Roman"/>
                <w:color w:val="000000" w:themeColor="text1"/>
                <w:sz w:val="26"/>
                <w:szCs w:val="26"/>
                <w:lang w:val="vi-VN"/>
              </w:rPr>
              <w:t xml:space="preserve"> (50% so với quy mô </w:t>
            </w:r>
            <w:r w:rsidR="00971EAC" w:rsidRPr="00AC2722">
              <w:rPr>
                <w:rFonts w:cs="Times New Roman"/>
                <w:color w:val="000000" w:themeColor="text1"/>
                <w:sz w:val="26"/>
                <w:szCs w:val="26"/>
              </w:rPr>
              <w:t>tối thiểu 100 chỗ ngồi</w:t>
            </w:r>
            <w:r w:rsidR="00971EAC">
              <w:rPr>
                <w:rFonts w:cs="Times New Roman"/>
                <w:color w:val="000000" w:themeColor="text1"/>
                <w:sz w:val="26"/>
                <w:szCs w:val="26"/>
                <w:lang w:val="vi-VN"/>
              </w:rPr>
              <w:t xml:space="preserve"> theo quy định của bộ)</w:t>
            </w:r>
          </w:p>
          <w:p w14:paraId="49EE63EC" w14:textId="77777777" w:rsidR="003E5C4C" w:rsidRDefault="003E5C4C" w:rsidP="00E161EA">
            <w:pPr>
              <w:spacing w:before="120" w:after="120" w:line="240" w:lineRule="auto"/>
              <w:jc w:val="both"/>
              <w:rPr>
                <w:rFonts w:cs="Times New Roman"/>
                <w:color w:val="000000" w:themeColor="text1"/>
                <w:sz w:val="26"/>
                <w:szCs w:val="26"/>
              </w:rPr>
            </w:pPr>
          </w:p>
          <w:p w14:paraId="58839393" w14:textId="319195E3" w:rsidR="009F014B"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Chính sách tập trung hỗ trợ địa bàn đặc thù và địa bàn sau sắp xếp đơn vị hành chính còn thiếu thiết chế cấp xã; mức hỗ trợ được thiết kế theo 02 nhóm chi chính là tổ chức hoạt động và trang thiết bị thiết yếu.</w:t>
            </w:r>
          </w:p>
          <w:p w14:paraId="1FAF2860" w14:textId="45821886" w:rsidR="002E2332" w:rsidRPr="00AC2722" w:rsidRDefault="009F014B" w:rsidP="009F014B">
            <w:pPr>
              <w:spacing w:after="0" w:line="240" w:lineRule="auto"/>
              <w:jc w:val="both"/>
              <w:rPr>
                <w:rFonts w:cs="Times New Roman"/>
                <w:color w:val="000000" w:themeColor="text1"/>
                <w:sz w:val="26"/>
                <w:szCs w:val="26"/>
              </w:rPr>
            </w:pPr>
            <w:r w:rsidRPr="00AC2722">
              <w:rPr>
                <w:rFonts w:cs="Times New Roman"/>
                <w:color w:val="000000" w:themeColor="text1"/>
                <w:sz w:val="26"/>
                <w:szCs w:val="26"/>
              </w:rPr>
              <w:t>Theo khảo sát 168 xã phường; có khoảng 100 thiết chế văn hóa - thể thao công lập đảm bảo tiêu chí của Bộ: Năm đầu tiên hỗ trợ khoảng 15 tỷ đồng chi phí đầu tư mua sắm trang thiết bị cơ bản cho các đơn vị đủ điều kiện; từ năm thứ hai: khoảng 10 tỷ đồng chi phí hoạt động thường xuyên (50tr/đơn vị/năm)</w:t>
            </w:r>
          </w:p>
        </w:tc>
      </w:tr>
      <w:tr w:rsidR="00AC2722" w:rsidRPr="00AC2722" w14:paraId="24BE91C7" w14:textId="77777777" w:rsidTr="00773561">
        <w:trPr>
          <w:jc w:val="center"/>
        </w:trPr>
        <w:tc>
          <w:tcPr>
            <w:tcW w:w="14790" w:type="dxa"/>
            <w:gridSpan w:val="3"/>
            <w:vAlign w:val="center"/>
          </w:tcPr>
          <w:p w14:paraId="23238553" w14:textId="6A195FA6" w:rsidR="00B27618" w:rsidRPr="00AC2722" w:rsidRDefault="00B27618" w:rsidP="002E2332">
            <w:pPr>
              <w:spacing w:before="120" w:after="120" w:line="240" w:lineRule="auto"/>
              <w:jc w:val="both"/>
              <w:rPr>
                <w:rFonts w:cs="Times New Roman"/>
                <w:color w:val="000000" w:themeColor="text1"/>
                <w:sz w:val="26"/>
                <w:szCs w:val="26"/>
              </w:rPr>
            </w:pPr>
            <w:r w:rsidRPr="00AC2722">
              <w:rPr>
                <w:rFonts w:cs="Times New Roman"/>
                <w:b/>
                <w:color w:val="000000" w:themeColor="text1"/>
                <w:sz w:val="26"/>
                <w:szCs w:val="26"/>
              </w:rPr>
              <w:lastRenderedPageBreak/>
              <w:t>D. ĐIỀU KHOẢN THI HÀNH</w:t>
            </w:r>
          </w:p>
        </w:tc>
      </w:tr>
      <w:tr w:rsidR="00AC2722" w:rsidRPr="00AC2722" w14:paraId="06D19695" w14:textId="77777777" w:rsidTr="00800391">
        <w:trPr>
          <w:jc w:val="center"/>
        </w:trPr>
        <w:tc>
          <w:tcPr>
            <w:tcW w:w="3681" w:type="dxa"/>
            <w:vAlign w:val="center"/>
          </w:tcPr>
          <w:p w14:paraId="6ED74084" w14:textId="4F99A80C" w:rsidR="002E2332" w:rsidRPr="00AC2722" w:rsidRDefault="009F014B" w:rsidP="00AC2722">
            <w:pPr>
              <w:spacing w:after="0" w:line="240" w:lineRule="auto"/>
              <w:jc w:val="center"/>
              <w:rPr>
                <w:rFonts w:cs="Times New Roman"/>
                <w:b/>
                <w:color w:val="000000" w:themeColor="text1"/>
                <w:sz w:val="26"/>
                <w:szCs w:val="26"/>
              </w:rPr>
            </w:pPr>
            <w:r w:rsidRPr="00AC2722">
              <w:rPr>
                <w:rFonts w:cs="Times New Roman"/>
                <w:b/>
                <w:color w:val="000000" w:themeColor="text1"/>
                <w:sz w:val="26"/>
                <w:szCs w:val="26"/>
              </w:rPr>
              <w:t>Điều 1</w:t>
            </w:r>
            <w:r w:rsidR="00971EAC">
              <w:rPr>
                <w:rFonts w:cs="Times New Roman"/>
                <w:b/>
                <w:color w:val="000000" w:themeColor="text1"/>
                <w:sz w:val="26"/>
                <w:szCs w:val="26"/>
                <w:lang w:val="vi-VN"/>
              </w:rPr>
              <w:t>4</w:t>
            </w:r>
            <w:r w:rsidR="002E2332" w:rsidRPr="00AC2722">
              <w:rPr>
                <w:rFonts w:cs="Times New Roman"/>
                <w:b/>
                <w:color w:val="000000" w:themeColor="text1"/>
                <w:sz w:val="26"/>
                <w:szCs w:val="26"/>
              </w:rPr>
              <w:t>. Nguồn kinh phí thực hiện</w:t>
            </w:r>
          </w:p>
          <w:p w14:paraId="52D2FD24" w14:textId="55205F43" w:rsidR="002E2332" w:rsidRPr="00AC2722" w:rsidRDefault="002E2332" w:rsidP="00AC2722">
            <w:pPr>
              <w:spacing w:after="0" w:line="240" w:lineRule="auto"/>
              <w:jc w:val="center"/>
              <w:rPr>
                <w:rFonts w:cs="Times New Roman"/>
                <w:b/>
                <w:color w:val="000000" w:themeColor="text1"/>
                <w:sz w:val="26"/>
                <w:szCs w:val="26"/>
              </w:rPr>
            </w:pPr>
          </w:p>
        </w:tc>
        <w:tc>
          <w:tcPr>
            <w:tcW w:w="4961" w:type="dxa"/>
            <w:vAlign w:val="center"/>
          </w:tcPr>
          <w:p w14:paraId="03462B38" w14:textId="0A150EA4" w:rsidR="002E2332" w:rsidRPr="008C0817" w:rsidRDefault="002E2332" w:rsidP="008C0817">
            <w:pPr>
              <w:spacing w:before="80" w:after="80" w:line="240" w:lineRule="auto"/>
              <w:rPr>
                <w:rFonts w:cs="Times New Roman"/>
                <w:b/>
                <w:color w:val="000000" w:themeColor="text1"/>
                <w:spacing w:val="-4"/>
                <w:sz w:val="26"/>
                <w:szCs w:val="26"/>
              </w:rPr>
            </w:pPr>
            <w:r w:rsidRPr="00AC2722">
              <w:rPr>
                <w:rFonts w:cs="Times New Roman"/>
                <w:color w:val="000000" w:themeColor="text1"/>
                <w:sz w:val="26"/>
                <w:szCs w:val="26"/>
              </w:rPr>
              <w:t xml:space="preserve">Kinh phí thực hiện các chính sách quy định tại Nghị quyết này được bảo đảm từ nguồn ngân sách nhà nước theo phân cấp, nguồn xã hội hóa và các nguồn hợp pháp khác theo quy định của pháp luật. </w:t>
            </w:r>
          </w:p>
        </w:tc>
        <w:tc>
          <w:tcPr>
            <w:tcW w:w="6148" w:type="dxa"/>
            <w:vAlign w:val="center"/>
          </w:tcPr>
          <w:p w14:paraId="579B1F5A" w14:textId="77777777" w:rsidR="002E2332" w:rsidRPr="00AC2722" w:rsidRDefault="002E2332" w:rsidP="002E2332">
            <w:pPr>
              <w:spacing w:before="80" w:after="80" w:line="240" w:lineRule="auto"/>
              <w:rPr>
                <w:rFonts w:cs="Times New Roman"/>
                <w:b/>
                <w:color w:val="000000" w:themeColor="text1"/>
                <w:spacing w:val="-4"/>
                <w:sz w:val="26"/>
                <w:szCs w:val="26"/>
              </w:rPr>
            </w:pPr>
            <w:r w:rsidRPr="00AC2722">
              <w:rPr>
                <w:rFonts w:cs="Times New Roman"/>
                <w:color w:val="000000" w:themeColor="text1"/>
                <w:sz w:val="26"/>
                <w:szCs w:val="26"/>
              </w:rPr>
              <w:t xml:space="preserve">Kinh phí thực hiện các chính sách quy định tại Nghị quyết này được bảo đảm từ nguồn ngân sách nhà nước theo phân cấp, nguồn xã hội hóa và các nguồn hợp pháp khác theo quy định của pháp luật. </w:t>
            </w:r>
          </w:p>
          <w:p w14:paraId="35F4AE5B" w14:textId="706E6EBC" w:rsidR="002E2332" w:rsidRPr="00AC2722" w:rsidRDefault="002E2332" w:rsidP="002E2332">
            <w:pPr>
              <w:spacing w:after="0" w:line="240" w:lineRule="auto"/>
              <w:jc w:val="both"/>
              <w:rPr>
                <w:rFonts w:cs="Times New Roman"/>
                <w:color w:val="000000" w:themeColor="text1"/>
                <w:sz w:val="26"/>
                <w:szCs w:val="26"/>
              </w:rPr>
            </w:pPr>
          </w:p>
        </w:tc>
      </w:tr>
      <w:tr w:rsidR="00AC2722" w:rsidRPr="00AC2722" w14:paraId="0724E29A" w14:textId="77777777" w:rsidTr="00800391">
        <w:trPr>
          <w:jc w:val="center"/>
        </w:trPr>
        <w:tc>
          <w:tcPr>
            <w:tcW w:w="3681" w:type="dxa"/>
            <w:vAlign w:val="center"/>
          </w:tcPr>
          <w:p w14:paraId="512B1810" w14:textId="66DF935E" w:rsidR="002E2332" w:rsidRPr="00AC2722" w:rsidRDefault="009F014B" w:rsidP="00AC2722">
            <w:pPr>
              <w:spacing w:before="80" w:after="80" w:line="240" w:lineRule="auto"/>
              <w:jc w:val="center"/>
              <w:rPr>
                <w:rFonts w:cs="Times New Roman"/>
                <w:b/>
                <w:bCs/>
                <w:color w:val="000000" w:themeColor="text1"/>
                <w:sz w:val="26"/>
                <w:szCs w:val="26"/>
              </w:rPr>
            </w:pPr>
            <w:r w:rsidRPr="00AC2722">
              <w:rPr>
                <w:rFonts w:cs="Times New Roman"/>
                <w:b/>
                <w:bCs/>
                <w:color w:val="000000" w:themeColor="text1"/>
                <w:sz w:val="26"/>
                <w:szCs w:val="26"/>
              </w:rPr>
              <w:t>Điều 1</w:t>
            </w:r>
            <w:r w:rsidR="00971EAC">
              <w:rPr>
                <w:rFonts w:cs="Times New Roman"/>
                <w:b/>
                <w:bCs/>
                <w:color w:val="000000" w:themeColor="text1"/>
                <w:sz w:val="26"/>
                <w:szCs w:val="26"/>
                <w:lang w:val="vi-VN"/>
              </w:rPr>
              <w:t>5</w:t>
            </w:r>
            <w:r w:rsidR="002E2332" w:rsidRPr="00AC2722">
              <w:rPr>
                <w:rFonts w:cs="Times New Roman"/>
                <w:b/>
                <w:bCs/>
                <w:color w:val="000000" w:themeColor="text1"/>
                <w:sz w:val="26"/>
                <w:szCs w:val="26"/>
              </w:rPr>
              <w:t>. Tổ chức thực hiện</w:t>
            </w:r>
          </w:p>
          <w:p w14:paraId="28A1EF16" w14:textId="76A27338" w:rsidR="002E2332" w:rsidRPr="00AC2722" w:rsidRDefault="002E2332" w:rsidP="00AC2722">
            <w:pPr>
              <w:spacing w:before="120" w:after="120" w:line="240" w:lineRule="auto"/>
              <w:jc w:val="center"/>
              <w:rPr>
                <w:rFonts w:cs="Times New Roman"/>
                <w:b/>
                <w:color w:val="000000" w:themeColor="text1"/>
                <w:sz w:val="26"/>
                <w:szCs w:val="26"/>
              </w:rPr>
            </w:pPr>
          </w:p>
        </w:tc>
        <w:tc>
          <w:tcPr>
            <w:tcW w:w="4961" w:type="dxa"/>
            <w:vAlign w:val="center"/>
          </w:tcPr>
          <w:p w14:paraId="2BAB0C49" w14:textId="77777777" w:rsidR="00971EAC" w:rsidRPr="00971EAC" w:rsidRDefault="00971EAC" w:rsidP="00971EAC">
            <w:pPr>
              <w:spacing w:before="120" w:after="120" w:line="240" w:lineRule="auto"/>
              <w:ind w:left="32" w:hanging="32"/>
              <w:jc w:val="both"/>
              <w:rPr>
                <w:rFonts w:cs="Times New Roman"/>
                <w:color w:val="000000" w:themeColor="text1"/>
                <w:sz w:val="26"/>
                <w:szCs w:val="26"/>
              </w:rPr>
            </w:pPr>
            <w:r w:rsidRPr="00971EAC">
              <w:rPr>
                <w:rFonts w:cs="Times New Roman"/>
                <w:color w:val="000000" w:themeColor="text1"/>
                <w:sz w:val="26"/>
                <w:szCs w:val="26"/>
              </w:rPr>
              <w:t>1. Giao Ủy ban nhân dân Thành phố tổ chức, hướng dẫn thực hiện Nghị quyết.</w:t>
            </w:r>
          </w:p>
          <w:p w14:paraId="1B48133E" w14:textId="5C0310B4" w:rsidR="002E2332" w:rsidRPr="00AC2722" w:rsidRDefault="00971EAC" w:rsidP="00971EAC">
            <w:pPr>
              <w:spacing w:before="120" w:after="120" w:line="240" w:lineRule="auto"/>
              <w:ind w:left="32" w:hanging="32"/>
              <w:jc w:val="both"/>
              <w:rPr>
                <w:rFonts w:cs="Times New Roman"/>
                <w:color w:val="000000" w:themeColor="text1"/>
                <w:sz w:val="26"/>
                <w:szCs w:val="26"/>
              </w:rPr>
            </w:pPr>
            <w:r w:rsidRPr="00971EAC">
              <w:rPr>
                <w:rFonts w:cs="Times New Roman"/>
                <w:color w:val="000000" w:themeColor="text1"/>
                <w:sz w:val="26"/>
                <w:szCs w:val="26"/>
              </w:rPr>
              <w:t>2. Giao Thường trực Hội đồng nhân dân, các Ban của Hội đồng nhân dân, các Tổ đại biểu và các đại biểu Hội đồng nhân dân Thành phố giám sát việc thực hiện Nghị quyết.</w:t>
            </w:r>
          </w:p>
        </w:tc>
        <w:tc>
          <w:tcPr>
            <w:tcW w:w="6148" w:type="dxa"/>
            <w:vAlign w:val="center"/>
          </w:tcPr>
          <w:p w14:paraId="3716F795" w14:textId="34B304A0" w:rsidR="002E2332" w:rsidRPr="00971EAC" w:rsidRDefault="002E2332" w:rsidP="002E2332">
            <w:pPr>
              <w:spacing w:before="120" w:after="120" w:line="240" w:lineRule="auto"/>
              <w:jc w:val="both"/>
              <w:rPr>
                <w:rFonts w:cs="Times New Roman"/>
                <w:color w:val="000000" w:themeColor="text1"/>
                <w:sz w:val="26"/>
                <w:szCs w:val="26"/>
                <w:lang w:val="vi-VN"/>
              </w:rPr>
            </w:pPr>
            <w:r w:rsidRPr="00AC2722">
              <w:rPr>
                <w:rFonts w:cs="Times New Roman"/>
                <w:color w:val="000000" w:themeColor="text1"/>
                <w:sz w:val="26"/>
                <w:szCs w:val="26"/>
              </w:rPr>
              <w:t xml:space="preserve">Quy định </w:t>
            </w:r>
            <w:r w:rsidR="00971EAC">
              <w:rPr>
                <w:rFonts w:cs="Times New Roman"/>
                <w:color w:val="000000" w:themeColor="text1"/>
                <w:sz w:val="26"/>
                <w:szCs w:val="26"/>
              </w:rPr>
              <w:t>trách</w:t>
            </w:r>
            <w:r w:rsidR="00971EAC">
              <w:rPr>
                <w:rFonts w:cs="Times New Roman"/>
                <w:color w:val="000000" w:themeColor="text1"/>
                <w:sz w:val="26"/>
                <w:szCs w:val="26"/>
                <w:lang w:val="vi-VN"/>
              </w:rPr>
              <w:t xml:space="preserve"> nhiệm triển khai thực hiện Nghị quyết</w:t>
            </w:r>
          </w:p>
        </w:tc>
      </w:tr>
      <w:tr w:rsidR="00AC2722" w:rsidRPr="00AC2722" w14:paraId="5B5E893A" w14:textId="77777777" w:rsidTr="00800391">
        <w:trPr>
          <w:jc w:val="center"/>
        </w:trPr>
        <w:tc>
          <w:tcPr>
            <w:tcW w:w="3681" w:type="dxa"/>
            <w:vAlign w:val="center"/>
          </w:tcPr>
          <w:p w14:paraId="0BF6AA99" w14:textId="5BAB83B5" w:rsidR="002E2332" w:rsidRPr="00AC2722" w:rsidRDefault="009F014B" w:rsidP="00AC2722">
            <w:pPr>
              <w:spacing w:before="80" w:after="80" w:line="240" w:lineRule="auto"/>
              <w:rPr>
                <w:rFonts w:cs="Times New Roman"/>
                <w:b/>
                <w:bCs/>
                <w:color w:val="000000" w:themeColor="text1"/>
                <w:sz w:val="26"/>
                <w:szCs w:val="26"/>
              </w:rPr>
            </w:pPr>
            <w:r w:rsidRPr="00AC2722">
              <w:rPr>
                <w:rFonts w:cs="Times New Roman"/>
                <w:b/>
                <w:bCs/>
                <w:color w:val="000000" w:themeColor="text1"/>
                <w:sz w:val="26"/>
                <w:szCs w:val="26"/>
              </w:rPr>
              <w:t>Điều 1</w:t>
            </w:r>
            <w:r w:rsidR="00971EAC">
              <w:rPr>
                <w:rFonts w:cs="Times New Roman"/>
                <w:b/>
                <w:bCs/>
                <w:color w:val="000000" w:themeColor="text1"/>
                <w:sz w:val="26"/>
                <w:szCs w:val="26"/>
                <w:lang w:val="vi-VN"/>
              </w:rPr>
              <w:t>6</w:t>
            </w:r>
            <w:r w:rsidR="002E2332" w:rsidRPr="00AC2722">
              <w:rPr>
                <w:rFonts w:cs="Times New Roman"/>
                <w:b/>
                <w:bCs/>
                <w:color w:val="000000" w:themeColor="text1"/>
                <w:sz w:val="26"/>
                <w:szCs w:val="26"/>
              </w:rPr>
              <w:t>. Hiệu lực thi hành</w:t>
            </w:r>
          </w:p>
          <w:p w14:paraId="18BDD88F" w14:textId="77777777" w:rsidR="002E2332" w:rsidRPr="00AC2722" w:rsidRDefault="002E2332" w:rsidP="002E2332">
            <w:pPr>
              <w:spacing w:before="80" w:after="80" w:line="240" w:lineRule="auto"/>
              <w:ind w:firstLine="720"/>
              <w:rPr>
                <w:rFonts w:cs="Times New Roman"/>
                <w:b/>
                <w:bCs/>
                <w:color w:val="000000" w:themeColor="text1"/>
                <w:sz w:val="26"/>
                <w:szCs w:val="26"/>
              </w:rPr>
            </w:pPr>
          </w:p>
        </w:tc>
        <w:tc>
          <w:tcPr>
            <w:tcW w:w="4961" w:type="dxa"/>
            <w:vAlign w:val="center"/>
          </w:tcPr>
          <w:p w14:paraId="4E13B1CA" w14:textId="77777777" w:rsidR="002E2332" w:rsidRPr="00AC2722" w:rsidRDefault="002E2332" w:rsidP="00B27618">
            <w:pPr>
              <w:spacing w:before="80" w:after="80" w:line="240" w:lineRule="auto"/>
              <w:ind w:left="32" w:hanging="32"/>
              <w:jc w:val="both"/>
              <w:rPr>
                <w:rFonts w:cs="Times New Roman"/>
                <w:color w:val="000000" w:themeColor="text1"/>
                <w:sz w:val="26"/>
                <w:szCs w:val="26"/>
              </w:rPr>
            </w:pPr>
            <w:r w:rsidRPr="00AC2722">
              <w:rPr>
                <w:rFonts w:cs="Times New Roman"/>
                <w:color w:val="000000" w:themeColor="text1"/>
                <w:sz w:val="26"/>
                <w:szCs w:val="26"/>
              </w:rPr>
              <w:t>1. Nghị quyết này có hiệu lực thi hành từ ngày …. tháng …. năm 2026.</w:t>
            </w:r>
          </w:p>
          <w:p w14:paraId="4629A27E" w14:textId="7CA4AE77" w:rsidR="002E2332" w:rsidRPr="00AC2722" w:rsidRDefault="002E2332" w:rsidP="00971EAC">
            <w:pPr>
              <w:spacing w:before="80" w:after="80" w:line="240" w:lineRule="auto"/>
              <w:ind w:left="32" w:hanging="32"/>
              <w:jc w:val="both"/>
              <w:rPr>
                <w:rFonts w:cs="Times New Roman"/>
                <w:color w:val="000000" w:themeColor="text1"/>
                <w:sz w:val="26"/>
                <w:szCs w:val="26"/>
              </w:rPr>
            </w:pPr>
            <w:r w:rsidRPr="00AC2722">
              <w:rPr>
                <w:rFonts w:cs="Times New Roman"/>
                <w:color w:val="000000" w:themeColor="text1"/>
                <w:sz w:val="26"/>
                <w:szCs w:val="26"/>
              </w:rPr>
              <w:lastRenderedPageBreak/>
              <w:t>2. Trường hợp các văn bản dẫn chiếu tại các quy định nêu trên được sửa đổi, bổ sung, thay thế bằng các văn bản khác của cấp có thẩm quyền thì áp dụng quy định tại văn bản sửa đổi, bổ sung hoặc thay thế.</w:t>
            </w:r>
          </w:p>
        </w:tc>
        <w:tc>
          <w:tcPr>
            <w:tcW w:w="6148" w:type="dxa"/>
            <w:vAlign w:val="center"/>
          </w:tcPr>
          <w:p w14:paraId="464B8C9F" w14:textId="52C54D0F" w:rsidR="002E2332" w:rsidRPr="00AC2722" w:rsidRDefault="009F014B" w:rsidP="002E2332">
            <w:pPr>
              <w:spacing w:before="120" w:after="120" w:line="240" w:lineRule="auto"/>
              <w:jc w:val="both"/>
              <w:rPr>
                <w:rFonts w:cs="Times New Roman"/>
                <w:color w:val="000000" w:themeColor="text1"/>
                <w:sz w:val="26"/>
                <w:szCs w:val="26"/>
              </w:rPr>
            </w:pPr>
            <w:r w:rsidRPr="00AC2722">
              <w:rPr>
                <w:rFonts w:cs="Times New Roman"/>
                <w:color w:val="000000" w:themeColor="text1"/>
                <w:sz w:val="26"/>
                <w:szCs w:val="26"/>
              </w:rPr>
              <w:lastRenderedPageBreak/>
              <w:t xml:space="preserve">Quy định thời điểm có hiệu lực thi hành của Nghị quyết </w:t>
            </w:r>
          </w:p>
        </w:tc>
      </w:tr>
    </w:tbl>
    <w:p w14:paraId="5C398B8D" w14:textId="77777777" w:rsidR="00B54A3D" w:rsidRPr="00B27618" w:rsidRDefault="00B54A3D">
      <w:pPr>
        <w:spacing w:after="0" w:line="252" w:lineRule="auto"/>
        <w:rPr>
          <w:rFonts w:cs="Times New Roman"/>
          <w:sz w:val="26"/>
          <w:szCs w:val="26"/>
        </w:rPr>
      </w:pPr>
    </w:p>
    <w:sectPr w:rsidR="00B54A3D" w:rsidRPr="00B27618" w:rsidSect="00A954F3">
      <w:headerReference w:type="default" r:id="rId8"/>
      <w:pgSz w:w="16838" w:h="11906" w:orient="landscape" w:code="9"/>
      <w:pgMar w:top="1021" w:right="1134" w:bottom="102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FDBC" w14:textId="77777777" w:rsidR="009D334C" w:rsidRDefault="009D334C" w:rsidP="000B0E0C">
      <w:pPr>
        <w:spacing w:after="0" w:line="240" w:lineRule="auto"/>
      </w:pPr>
      <w:r>
        <w:separator/>
      </w:r>
    </w:p>
  </w:endnote>
  <w:endnote w:type="continuationSeparator" w:id="0">
    <w:p w14:paraId="43443441" w14:textId="77777777" w:rsidR="009D334C" w:rsidRDefault="009D334C" w:rsidP="000B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24E9D" w14:textId="77777777" w:rsidR="009D334C" w:rsidRDefault="009D334C" w:rsidP="000B0E0C">
      <w:pPr>
        <w:spacing w:after="0" w:line="240" w:lineRule="auto"/>
      </w:pPr>
      <w:r>
        <w:separator/>
      </w:r>
    </w:p>
  </w:footnote>
  <w:footnote w:type="continuationSeparator" w:id="0">
    <w:p w14:paraId="5F01759C" w14:textId="77777777" w:rsidR="009D334C" w:rsidRDefault="009D334C" w:rsidP="000B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819891"/>
      <w:docPartObj>
        <w:docPartGallery w:val="Page Numbers (Top of Page)"/>
        <w:docPartUnique/>
      </w:docPartObj>
    </w:sdtPr>
    <w:sdtEndPr>
      <w:rPr>
        <w:noProof/>
      </w:rPr>
    </w:sdtEndPr>
    <w:sdtContent>
      <w:p w14:paraId="705A8AFA" w14:textId="1C002F39" w:rsidR="00773561" w:rsidRDefault="00773561">
        <w:pPr>
          <w:pStyle w:val="Header"/>
          <w:jc w:val="center"/>
        </w:pPr>
        <w:r>
          <w:fldChar w:fldCharType="begin"/>
        </w:r>
        <w:r>
          <w:instrText xml:space="preserve"> PAGE   \* MERGEFORMAT </w:instrText>
        </w:r>
        <w:r>
          <w:fldChar w:fldCharType="separate"/>
        </w:r>
        <w:r w:rsidR="002366BC">
          <w:rPr>
            <w:noProof/>
          </w:rPr>
          <w:t>2</w:t>
        </w:r>
        <w:r>
          <w:rPr>
            <w:noProof/>
          </w:rPr>
          <w:fldChar w:fldCharType="end"/>
        </w:r>
      </w:p>
    </w:sdtContent>
  </w:sdt>
  <w:p w14:paraId="5C92956D" w14:textId="77777777" w:rsidR="00773561" w:rsidRDefault="007735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C804FE"/>
    <w:multiLevelType w:val="hybridMultilevel"/>
    <w:tmpl w:val="869EB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9D7BAD"/>
    <w:multiLevelType w:val="hybridMultilevel"/>
    <w:tmpl w:val="CEA2BC06"/>
    <w:lvl w:ilvl="0" w:tplc="0550508E">
      <w:start w:val="2"/>
      <w:numFmt w:val="bullet"/>
      <w:lvlText w:val="-"/>
      <w:lvlJc w:val="left"/>
      <w:pPr>
        <w:ind w:left="720" w:hanging="360"/>
      </w:pPr>
      <w:rPr>
        <w:rFonts w:ascii="Times New Roman" w:eastAsia="Times New Roman" w:hAnsi="Times New Roman" w:cs="Times New Roman"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39A"/>
    <w:rsid w:val="00034616"/>
    <w:rsid w:val="0004397C"/>
    <w:rsid w:val="0005245A"/>
    <w:rsid w:val="0006063C"/>
    <w:rsid w:val="00064D04"/>
    <w:rsid w:val="00071B3F"/>
    <w:rsid w:val="00096099"/>
    <w:rsid w:val="000B0E0C"/>
    <w:rsid w:val="000B71BD"/>
    <w:rsid w:val="000C7342"/>
    <w:rsid w:val="00100183"/>
    <w:rsid w:val="00107DED"/>
    <w:rsid w:val="001143BE"/>
    <w:rsid w:val="00125743"/>
    <w:rsid w:val="0015074B"/>
    <w:rsid w:val="001750F5"/>
    <w:rsid w:val="00197D86"/>
    <w:rsid w:val="001F0BF6"/>
    <w:rsid w:val="00221D47"/>
    <w:rsid w:val="002366BC"/>
    <w:rsid w:val="0025608C"/>
    <w:rsid w:val="002822EF"/>
    <w:rsid w:val="0029198D"/>
    <w:rsid w:val="0029639D"/>
    <w:rsid w:val="002E2332"/>
    <w:rsid w:val="002E748A"/>
    <w:rsid w:val="002F16A7"/>
    <w:rsid w:val="00320A54"/>
    <w:rsid w:val="00321EDE"/>
    <w:rsid w:val="00326F90"/>
    <w:rsid w:val="00341583"/>
    <w:rsid w:val="00373026"/>
    <w:rsid w:val="00397CEB"/>
    <w:rsid w:val="003A1757"/>
    <w:rsid w:val="003A5664"/>
    <w:rsid w:val="003B2B4E"/>
    <w:rsid w:val="003C0121"/>
    <w:rsid w:val="003E5C4C"/>
    <w:rsid w:val="003E78F5"/>
    <w:rsid w:val="003F1023"/>
    <w:rsid w:val="00410D2F"/>
    <w:rsid w:val="00411C92"/>
    <w:rsid w:val="00412AE4"/>
    <w:rsid w:val="004352A1"/>
    <w:rsid w:val="00464BDC"/>
    <w:rsid w:val="00467B2C"/>
    <w:rsid w:val="004C1AD0"/>
    <w:rsid w:val="004C33A7"/>
    <w:rsid w:val="004D05DE"/>
    <w:rsid w:val="00512915"/>
    <w:rsid w:val="00544C5E"/>
    <w:rsid w:val="00545B23"/>
    <w:rsid w:val="00563B52"/>
    <w:rsid w:val="00565FC4"/>
    <w:rsid w:val="005D7DA4"/>
    <w:rsid w:val="00600A3D"/>
    <w:rsid w:val="00664A47"/>
    <w:rsid w:val="00666C04"/>
    <w:rsid w:val="00696D95"/>
    <w:rsid w:val="006F5477"/>
    <w:rsid w:val="006F5E3E"/>
    <w:rsid w:val="006F5F26"/>
    <w:rsid w:val="00773561"/>
    <w:rsid w:val="007B61BC"/>
    <w:rsid w:val="007C7426"/>
    <w:rsid w:val="007E1186"/>
    <w:rsid w:val="007F14C2"/>
    <w:rsid w:val="00800391"/>
    <w:rsid w:val="00825351"/>
    <w:rsid w:val="00885CFC"/>
    <w:rsid w:val="008B6C60"/>
    <w:rsid w:val="008C0817"/>
    <w:rsid w:val="00932686"/>
    <w:rsid w:val="00946668"/>
    <w:rsid w:val="00947D85"/>
    <w:rsid w:val="009512D6"/>
    <w:rsid w:val="00971EAC"/>
    <w:rsid w:val="0098542F"/>
    <w:rsid w:val="009D334C"/>
    <w:rsid w:val="009E567F"/>
    <w:rsid w:val="009F014B"/>
    <w:rsid w:val="00A1432C"/>
    <w:rsid w:val="00A953E9"/>
    <w:rsid w:val="00A954F3"/>
    <w:rsid w:val="00AA0D39"/>
    <w:rsid w:val="00AA1D8D"/>
    <w:rsid w:val="00AA4B60"/>
    <w:rsid w:val="00AC2722"/>
    <w:rsid w:val="00AE5AF1"/>
    <w:rsid w:val="00AE7D5A"/>
    <w:rsid w:val="00AF2B24"/>
    <w:rsid w:val="00B0255F"/>
    <w:rsid w:val="00B032E2"/>
    <w:rsid w:val="00B13235"/>
    <w:rsid w:val="00B27618"/>
    <w:rsid w:val="00B41673"/>
    <w:rsid w:val="00B47730"/>
    <w:rsid w:val="00B54A3D"/>
    <w:rsid w:val="00B8313E"/>
    <w:rsid w:val="00B92B6D"/>
    <w:rsid w:val="00BB7E96"/>
    <w:rsid w:val="00BC5CE1"/>
    <w:rsid w:val="00C15253"/>
    <w:rsid w:val="00C240C7"/>
    <w:rsid w:val="00C2540C"/>
    <w:rsid w:val="00C67ECD"/>
    <w:rsid w:val="00C816F8"/>
    <w:rsid w:val="00C94F16"/>
    <w:rsid w:val="00CB0664"/>
    <w:rsid w:val="00CD6A35"/>
    <w:rsid w:val="00CE4A75"/>
    <w:rsid w:val="00D43BA6"/>
    <w:rsid w:val="00D55898"/>
    <w:rsid w:val="00D73067"/>
    <w:rsid w:val="00DF709C"/>
    <w:rsid w:val="00E12ECD"/>
    <w:rsid w:val="00E161EA"/>
    <w:rsid w:val="00E56F0F"/>
    <w:rsid w:val="00EA09EA"/>
    <w:rsid w:val="00EC19AC"/>
    <w:rsid w:val="00ED4826"/>
    <w:rsid w:val="00EF5154"/>
    <w:rsid w:val="00F37E04"/>
    <w:rsid w:val="00F57274"/>
    <w:rsid w:val="00F60C70"/>
    <w:rsid w:val="00F8031E"/>
    <w:rsid w:val="00F866A1"/>
    <w:rsid w:val="00FB60BC"/>
    <w:rsid w:val="00FC5190"/>
    <w:rsid w:val="00FC693F"/>
    <w:rsid w:val="00FD7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7E54D5"/>
  <w14:defaultImageDpi w14:val="300"/>
  <w15:docId w15:val="{CE7D03A4-9EDF-452E-BE2A-265C5671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21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D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4455">
      <w:bodyDiv w:val="1"/>
      <w:marLeft w:val="0"/>
      <w:marRight w:val="0"/>
      <w:marTop w:val="0"/>
      <w:marBottom w:val="0"/>
      <w:divBdr>
        <w:top w:val="none" w:sz="0" w:space="0" w:color="auto"/>
        <w:left w:val="none" w:sz="0" w:space="0" w:color="auto"/>
        <w:bottom w:val="none" w:sz="0" w:space="0" w:color="auto"/>
        <w:right w:val="none" w:sz="0" w:space="0" w:color="auto"/>
      </w:divBdr>
    </w:div>
    <w:div w:id="1039818261">
      <w:bodyDiv w:val="1"/>
      <w:marLeft w:val="0"/>
      <w:marRight w:val="0"/>
      <w:marTop w:val="0"/>
      <w:marBottom w:val="0"/>
      <w:divBdr>
        <w:top w:val="none" w:sz="0" w:space="0" w:color="auto"/>
        <w:left w:val="none" w:sz="0" w:space="0" w:color="auto"/>
        <w:bottom w:val="none" w:sz="0" w:space="0" w:color="auto"/>
        <w:right w:val="none" w:sz="0" w:space="0" w:color="auto"/>
      </w:divBdr>
    </w:div>
    <w:div w:id="1507402455">
      <w:bodyDiv w:val="1"/>
      <w:marLeft w:val="0"/>
      <w:marRight w:val="0"/>
      <w:marTop w:val="0"/>
      <w:marBottom w:val="0"/>
      <w:divBdr>
        <w:top w:val="none" w:sz="0" w:space="0" w:color="auto"/>
        <w:left w:val="none" w:sz="0" w:space="0" w:color="auto"/>
        <w:bottom w:val="none" w:sz="0" w:space="0" w:color="auto"/>
        <w:right w:val="none" w:sz="0" w:space="0" w:color="auto"/>
      </w:divBdr>
      <w:divsChild>
        <w:div w:id="6979719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0D316-EA8B-41F4-99A0-AF970870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4764</Words>
  <Characters>27156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cp:lastPrinted>2026-07-10T07:42:00Z</cp:lastPrinted>
  <dcterms:created xsi:type="dcterms:W3CDTF">2026-08-24T00:47:00Z</dcterms:created>
  <dcterms:modified xsi:type="dcterms:W3CDTF">2026-08-24T00:47:00Z</dcterms:modified>
  <cp:category/>
</cp:coreProperties>
</file>