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882" w:type="dxa"/>
        <w:tblInd w:w="1101" w:type="dxa"/>
        <w:tblLook w:val="01E0" w:firstRow="1" w:lastRow="1" w:firstColumn="1" w:lastColumn="1" w:noHBand="0" w:noVBand="0"/>
      </w:tblPr>
      <w:tblGrid>
        <w:gridCol w:w="4144"/>
        <w:gridCol w:w="2643"/>
        <w:gridCol w:w="6095"/>
      </w:tblGrid>
      <w:tr w:rsidR="001D770E" w:rsidRPr="00DC14B7" w14:paraId="4A946630" w14:textId="77777777" w:rsidTr="00DC14B7">
        <w:trPr>
          <w:trHeight w:val="1275"/>
        </w:trPr>
        <w:tc>
          <w:tcPr>
            <w:tcW w:w="4144" w:type="dxa"/>
          </w:tcPr>
          <w:p w14:paraId="09028C19" w14:textId="77777777" w:rsidR="002B732A" w:rsidRPr="00DC14B7" w:rsidRDefault="002B732A" w:rsidP="006A0AA0">
            <w:pPr>
              <w:jc w:val="center"/>
              <w:rPr>
                <w:sz w:val="28"/>
                <w:szCs w:val="28"/>
              </w:rPr>
            </w:pPr>
            <w:r w:rsidRPr="00DC14B7">
              <w:rPr>
                <w:sz w:val="28"/>
                <w:szCs w:val="28"/>
              </w:rPr>
              <w:t>ỦY BAN NHÂN DÂN                      THÀNH PHỐ HỒ CHÍ MINH</w:t>
            </w:r>
          </w:p>
          <w:p w14:paraId="41C55A2C" w14:textId="77777777" w:rsidR="002B732A" w:rsidRPr="00DC14B7" w:rsidRDefault="002B732A" w:rsidP="006A0AA0">
            <w:pPr>
              <w:jc w:val="center"/>
              <w:rPr>
                <w:b/>
                <w:sz w:val="28"/>
                <w:szCs w:val="28"/>
              </w:rPr>
            </w:pPr>
            <w:r w:rsidRPr="00DC14B7">
              <w:rPr>
                <w:b/>
                <w:sz w:val="28"/>
                <w:szCs w:val="28"/>
              </w:rPr>
              <w:t xml:space="preserve">SỞ VĂN HÓA VÀ THỂ THAO </w:t>
            </w:r>
          </w:p>
          <w:p w14:paraId="4B212193" w14:textId="77777777" w:rsidR="002B732A" w:rsidRPr="00DC14B7" w:rsidRDefault="002B732A" w:rsidP="006A0AA0">
            <w:pPr>
              <w:jc w:val="center"/>
              <w:rPr>
                <w:sz w:val="28"/>
                <w:szCs w:val="28"/>
              </w:rPr>
            </w:pPr>
            <w:r w:rsidRPr="00DC14B7">
              <w:rPr>
                <w:noProof/>
                <w:sz w:val="28"/>
                <w:szCs w:val="28"/>
              </w:rPr>
              <mc:AlternateContent>
                <mc:Choice Requires="wps">
                  <w:drawing>
                    <wp:anchor distT="4294967295" distB="4294967295" distL="114300" distR="114300" simplePos="0" relativeHeight="251660288" behindDoc="0" locked="0" layoutInCell="1" allowOverlap="1" wp14:anchorId="2F21F5E6" wp14:editId="416C043D">
                      <wp:simplePos x="0" y="0"/>
                      <wp:positionH relativeFrom="column">
                        <wp:posOffset>793115</wp:posOffset>
                      </wp:positionH>
                      <wp:positionV relativeFrom="paragraph">
                        <wp:posOffset>29210</wp:posOffset>
                      </wp:positionV>
                      <wp:extent cx="762000" cy="0"/>
                      <wp:effectExtent l="0" t="0" r="1905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9F78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5pt,2.3pt" to="122.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x2EA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ugpdKYzLoeAUu1sqI2e1avZavrdIaXLhqgDjwzfLgbSspCRvEsJG2cAf9990QxiyNHr2KZz&#10;bdsACQ1A56jG5a4GP3tE4XA2BYFBM9q7EpL3ecY6/5nrFgWjwBIoR1xy2jofeJC8DwnXKL0RUkat&#10;pUJdgReT0SQmOC0FC84Q5uxhX0qLTiRMS/xiUeB5DLP6qFgEazhh65vtiZBXGy6XKuBBJUDnZl3H&#10;4cciXazn6/l4MB5N14NxWlWDT5tyPJhustmkeqrKssp+BmrZOG8EY1wFdv1oZuO/k/72SK5DdR/O&#10;exuS9+ixX0C2/0fSUcqg3nUO9ppddraXGKYxBt9eThj3xz3Yj+979QsAAP//AwBQSwMEFAAGAAgA&#10;AAAhADUVNmLZAAAABwEAAA8AAABkcnMvZG93bnJldi54bWxMjsFOwzAQRO9I/IO1SFwq6hCiqoQ4&#10;FQJy40Kh4rqNlyQiXqex2wa+ni0XOD7NaOYVq8n16kBj6DwbuJ4noIhrbztuDLy9VldLUCEiW+w9&#10;k4EvCrAqz88KzK0/8gsd1rFRMsIhRwNtjEOudahbchjmfiCW7MOPDqPg2Gg74lHGXa/TJFlohx3L&#10;Q4sDPbRUf673zkCoNrSrvmf1LHm/aTylu8fnJzTm8mK6vwMVaYp/ZTjpizqU4rT1e7ZB9cJpditV&#10;A9kClORpduLtL+uy0P/9yx8AAAD//wMAUEsBAi0AFAAGAAgAAAAhALaDOJL+AAAA4QEAABMAAAAA&#10;AAAAAAAAAAAAAAAAAFtDb250ZW50X1R5cGVzXS54bWxQSwECLQAUAAYACAAAACEAOP0h/9YAAACU&#10;AQAACwAAAAAAAAAAAAAAAAAvAQAAX3JlbHMvLnJlbHNQSwECLQAUAAYACAAAACEAMJW8dhACAAAn&#10;BAAADgAAAAAAAAAAAAAAAAAuAgAAZHJzL2Uyb0RvYy54bWxQSwECLQAUAAYACAAAACEANRU2YtkA&#10;AAAHAQAADwAAAAAAAAAAAAAAAABqBAAAZHJzL2Rvd25yZXYueG1sUEsFBgAAAAAEAAQA8wAAAHAF&#10;AAAAAA==&#10;"/>
                  </w:pict>
                </mc:Fallback>
              </mc:AlternateContent>
            </w:r>
          </w:p>
          <w:p w14:paraId="5111EB34" w14:textId="77777777" w:rsidR="002B732A" w:rsidRPr="00DC14B7" w:rsidRDefault="002B732A" w:rsidP="00C04688">
            <w:pPr>
              <w:rPr>
                <w:spacing w:val="-6"/>
                <w:sz w:val="28"/>
                <w:szCs w:val="28"/>
                <w:lang w:val="vi-VN"/>
              </w:rPr>
            </w:pPr>
          </w:p>
        </w:tc>
        <w:tc>
          <w:tcPr>
            <w:tcW w:w="2643" w:type="dxa"/>
          </w:tcPr>
          <w:p w14:paraId="37790BD3" w14:textId="77777777" w:rsidR="002B732A" w:rsidRPr="00DC14B7" w:rsidRDefault="002B732A" w:rsidP="006A0AA0">
            <w:pPr>
              <w:jc w:val="center"/>
              <w:rPr>
                <w:b/>
                <w:sz w:val="28"/>
                <w:szCs w:val="28"/>
              </w:rPr>
            </w:pPr>
          </w:p>
        </w:tc>
        <w:tc>
          <w:tcPr>
            <w:tcW w:w="6095" w:type="dxa"/>
          </w:tcPr>
          <w:p w14:paraId="39C760A4" w14:textId="77777777" w:rsidR="002B732A" w:rsidRPr="00DC14B7" w:rsidRDefault="002B732A" w:rsidP="006A0AA0">
            <w:pPr>
              <w:jc w:val="center"/>
              <w:rPr>
                <w:b/>
                <w:sz w:val="28"/>
                <w:szCs w:val="28"/>
              </w:rPr>
            </w:pPr>
            <w:r w:rsidRPr="00DC14B7">
              <w:rPr>
                <w:b/>
                <w:sz w:val="28"/>
                <w:szCs w:val="28"/>
              </w:rPr>
              <w:t>CỘNG HÒA XÃ HỘI CHỦ NGHĨA VIỆT NAM</w:t>
            </w:r>
          </w:p>
          <w:p w14:paraId="458AD906" w14:textId="77777777" w:rsidR="002B732A" w:rsidRPr="00DC14B7" w:rsidRDefault="00066642" w:rsidP="00066642">
            <w:pPr>
              <w:jc w:val="center"/>
              <w:rPr>
                <w:b/>
                <w:sz w:val="28"/>
                <w:szCs w:val="28"/>
                <w:lang w:val="vi-VN"/>
              </w:rPr>
            </w:pPr>
            <w:r w:rsidRPr="00DC14B7">
              <w:rPr>
                <w:b/>
                <w:noProof/>
                <w:sz w:val="28"/>
                <w:szCs w:val="28"/>
              </w:rPr>
              <mc:AlternateContent>
                <mc:Choice Requires="wps">
                  <w:drawing>
                    <wp:anchor distT="4294967295" distB="4294967295" distL="114300" distR="114300" simplePos="0" relativeHeight="251661312" behindDoc="0" locked="0" layoutInCell="1" allowOverlap="1" wp14:anchorId="5D617AF1" wp14:editId="5698D6EC">
                      <wp:simplePos x="0" y="0"/>
                      <wp:positionH relativeFrom="column">
                        <wp:posOffset>714375</wp:posOffset>
                      </wp:positionH>
                      <wp:positionV relativeFrom="paragraph">
                        <wp:posOffset>203200</wp:posOffset>
                      </wp:positionV>
                      <wp:extent cx="2226310" cy="0"/>
                      <wp:effectExtent l="0" t="0" r="2159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DB9B1"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25pt,16pt" to="231.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K/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SHzvTGFRBQqZ0NtdGzejFbTb87pHTVEnXgkeHrxUBaFjKSNylh4wzg7/vPmkEMOXod23Ru&#10;bBcgoQHoHNW43NXgZ48oHOZ5PnvKQDQ6+BJSDInGOv+J6w4Fo8QSOEdgcto6H4iQYggJ9yi9EVJG&#10;saVCfYkX03waE5yWggVnCHP2sK+kRScSxiV+sSrwPIZZfVQsgrWcsPXN9kTIqw2XSxXwoBSgc7Ou&#10;8/BjkS7W8/V8Mprks/Voktb16OOmmoxmm+zDtH6qq6rOfgZq2aRoBWNcBXbDbGaTv9P+9kquU3Wf&#10;znsbkrfosV9AdvhH0lHLIN91EPaaXXZ20BjGMQbfnk6Y98c92I8PfPULAAD//wMAUEsDBBQABgAI&#10;AAAAIQA/uv0A3AAAAAkBAAAPAAAAZHJzL2Rvd25yZXYueG1sTI/NTsMwEITvSLyDtUhcKur8QIVC&#10;nAoBuXGhgLhu4yWJiNdp7LaBp2cRBzjO7KfZmXI9u0EdaAq9ZwPpMgFF3Hjbc2vg5bm+uAYVIrLF&#10;wTMZ+KQA6+r0pMTC+iM/0WETWyUhHAo00MU4FlqHpiOHYelHYrm9+8lhFDm12k54lHA36CxJVtph&#10;z/Khw5HuOmo+NntnINSvtKu/Fs0iectbT9nu/vEBjTk/m29vQEWa4x8MP/WlOlTSaev3bIMaRKfZ&#10;laAG8kw2CXC5ylNQ219DV6X+v6D6BgAA//8DAFBLAQItABQABgAIAAAAIQC2gziS/gAAAOEBAAAT&#10;AAAAAAAAAAAAAAAAAAAAAABbQ29udGVudF9UeXBlc10ueG1sUEsBAi0AFAAGAAgAAAAhADj9If/W&#10;AAAAlAEAAAsAAAAAAAAAAAAAAAAALwEAAF9yZWxzLy5yZWxzUEsBAi0AFAAGAAgAAAAhAOCdAr8R&#10;AgAAKAQAAA4AAAAAAAAAAAAAAAAALgIAAGRycy9lMm9Eb2MueG1sUEsBAi0AFAAGAAgAAAAhAD+6&#10;/QDcAAAACQEAAA8AAAAAAAAAAAAAAAAAawQAAGRycy9kb3ducmV2LnhtbFBLBQYAAAAABAAEAPMA&#10;AAB0BQAAAAA=&#10;"/>
                  </w:pict>
                </mc:Fallback>
              </mc:AlternateContent>
            </w:r>
            <w:r w:rsidR="002B732A" w:rsidRPr="00DC14B7">
              <w:rPr>
                <w:b/>
                <w:sz w:val="28"/>
                <w:szCs w:val="28"/>
              </w:rPr>
              <w:t>Độc lập – Tự do – Hạnh phúc</w:t>
            </w:r>
          </w:p>
          <w:p w14:paraId="265FF706" w14:textId="750114E0" w:rsidR="00066642" w:rsidRPr="00DC14B7" w:rsidRDefault="00066642" w:rsidP="00066642">
            <w:pPr>
              <w:jc w:val="center"/>
              <w:rPr>
                <w:b/>
                <w:sz w:val="28"/>
                <w:szCs w:val="28"/>
                <w:lang w:val="vi-VN"/>
              </w:rPr>
            </w:pPr>
          </w:p>
        </w:tc>
      </w:tr>
    </w:tbl>
    <w:p w14:paraId="3A212471" w14:textId="6BA56EF0" w:rsidR="000277D3" w:rsidRPr="00DC14B7" w:rsidRDefault="003B61CB" w:rsidP="005B577E">
      <w:pPr>
        <w:jc w:val="center"/>
        <w:rPr>
          <w:b/>
          <w:sz w:val="28"/>
          <w:szCs w:val="28"/>
        </w:rPr>
      </w:pPr>
      <w:r w:rsidRPr="00DC14B7">
        <w:rPr>
          <w:b/>
          <w:sz w:val="28"/>
          <w:szCs w:val="28"/>
        </w:rPr>
        <w:t>BÁO CÁO</w:t>
      </w:r>
    </w:p>
    <w:p w14:paraId="5E018AD4" w14:textId="5AF94B29" w:rsidR="003B61CB" w:rsidRPr="00DC14B7" w:rsidRDefault="0030440F" w:rsidP="003B61CB">
      <w:pPr>
        <w:jc w:val="center"/>
        <w:rPr>
          <w:b/>
          <w:sz w:val="28"/>
          <w:szCs w:val="28"/>
          <w:lang w:val="vi-VN"/>
        </w:rPr>
      </w:pPr>
      <w:r w:rsidRPr="00DC14B7">
        <w:rPr>
          <w:b/>
          <w:sz w:val="28"/>
          <w:szCs w:val="28"/>
          <w:lang w:val="vi-VN"/>
        </w:rPr>
        <w:t xml:space="preserve">Về tiếp thu, giải trình kết quả thẩm định dự thảo Quyết định ban hành Quy định </w:t>
      </w:r>
      <w:r w:rsidR="003B61CB" w:rsidRPr="00DC14B7">
        <w:rPr>
          <w:b/>
          <w:spacing w:val="-4"/>
          <w:sz w:val="28"/>
          <w:szCs w:val="28"/>
        </w:rPr>
        <w:t xml:space="preserve">chi tiết </w:t>
      </w:r>
      <w:r w:rsidR="003B61CB" w:rsidRPr="00DC14B7">
        <w:rPr>
          <w:b/>
          <w:spacing w:val="-4"/>
          <w:sz w:val="28"/>
          <w:szCs w:val="28"/>
          <w:lang w:val="vi-VN"/>
        </w:rPr>
        <w:t>tiêu chuẩn</w:t>
      </w:r>
      <w:r w:rsidR="003B61CB" w:rsidRPr="00DC14B7">
        <w:rPr>
          <w:b/>
          <w:spacing w:val="-4"/>
          <w:sz w:val="28"/>
          <w:szCs w:val="28"/>
        </w:rPr>
        <w:t xml:space="preserve"> </w:t>
      </w:r>
      <w:r w:rsidR="003B61CB" w:rsidRPr="00DC14B7">
        <w:rPr>
          <w:b/>
          <w:spacing w:val="-4"/>
          <w:sz w:val="28"/>
          <w:szCs w:val="28"/>
          <w:lang w:val="vi-VN"/>
        </w:rPr>
        <w:t xml:space="preserve">xét tặng </w:t>
      </w:r>
      <w:r w:rsidR="003B61CB" w:rsidRPr="00DC14B7">
        <w:rPr>
          <w:b/>
          <w:spacing w:val="-4"/>
          <w:sz w:val="28"/>
          <w:szCs w:val="28"/>
        </w:rPr>
        <w:t xml:space="preserve">                       </w:t>
      </w:r>
      <w:r w:rsidR="003B61CB" w:rsidRPr="00DC14B7">
        <w:rPr>
          <w:b/>
          <w:spacing w:val="-4"/>
          <w:sz w:val="28"/>
          <w:szCs w:val="28"/>
          <w:lang w:val="vi-VN"/>
        </w:rPr>
        <w:t xml:space="preserve">danh hiệu </w:t>
      </w:r>
      <w:r w:rsidRPr="00DC14B7">
        <w:rPr>
          <w:b/>
          <w:sz w:val="28"/>
          <w:szCs w:val="28"/>
          <w:lang w:val="vi-VN"/>
        </w:rPr>
        <w:t>“Gia đình văn hóa”, “Khu phố, Ấp</w:t>
      </w:r>
      <w:r w:rsidR="003B61CB" w:rsidRPr="00DC14B7">
        <w:rPr>
          <w:b/>
          <w:sz w:val="28"/>
          <w:szCs w:val="28"/>
        </w:rPr>
        <w:t>, Khu dân cư</w:t>
      </w:r>
      <w:r w:rsidRPr="00DC14B7">
        <w:rPr>
          <w:b/>
          <w:sz w:val="28"/>
          <w:szCs w:val="28"/>
          <w:lang w:val="vi-VN"/>
        </w:rPr>
        <w:t xml:space="preserve"> văn hóa”</w:t>
      </w:r>
      <w:r w:rsidR="003B61CB" w:rsidRPr="00DC14B7">
        <w:rPr>
          <w:b/>
          <w:sz w:val="28"/>
          <w:szCs w:val="28"/>
        </w:rPr>
        <w:t>, “Xã, phường, đặc khu tiêu biểu”</w:t>
      </w:r>
      <w:r w:rsidRPr="00DC14B7">
        <w:rPr>
          <w:b/>
          <w:sz w:val="28"/>
          <w:szCs w:val="28"/>
          <w:lang w:val="vi-VN"/>
        </w:rPr>
        <w:t xml:space="preserve"> </w:t>
      </w:r>
    </w:p>
    <w:p w14:paraId="576F7254" w14:textId="7FBA0113" w:rsidR="0030440F" w:rsidRDefault="003B61CB" w:rsidP="003B61CB">
      <w:pPr>
        <w:jc w:val="center"/>
        <w:rPr>
          <w:b/>
          <w:sz w:val="28"/>
          <w:szCs w:val="28"/>
          <w:lang w:val="vi-VN"/>
        </w:rPr>
      </w:pPr>
      <w:r w:rsidRPr="00DC14B7">
        <w:rPr>
          <w:b/>
          <w:sz w:val="28"/>
          <w:szCs w:val="28"/>
        </w:rPr>
        <w:t>t</w:t>
      </w:r>
      <w:r w:rsidRPr="00DC14B7">
        <w:rPr>
          <w:b/>
          <w:sz w:val="28"/>
          <w:szCs w:val="28"/>
          <w:lang w:val="vi-VN"/>
        </w:rPr>
        <w:t xml:space="preserve">rên </w:t>
      </w:r>
      <w:r w:rsidRPr="00DC14B7">
        <w:rPr>
          <w:b/>
          <w:sz w:val="28"/>
          <w:szCs w:val="28"/>
        </w:rPr>
        <w:t>địa bàn</w:t>
      </w:r>
      <w:r w:rsidR="0030440F" w:rsidRPr="00DC14B7">
        <w:rPr>
          <w:b/>
          <w:sz w:val="28"/>
          <w:szCs w:val="28"/>
          <w:lang w:val="vi-VN"/>
        </w:rPr>
        <w:t xml:space="preserve"> Thành phố Hồ Chí Minh</w:t>
      </w:r>
    </w:p>
    <w:p w14:paraId="1DC83A14" w14:textId="51E6D3FC" w:rsidR="00BC1109" w:rsidRPr="00BC1109" w:rsidRDefault="00BC1109" w:rsidP="003B61CB">
      <w:pPr>
        <w:jc w:val="center"/>
        <w:rPr>
          <w:i/>
          <w:sz w:val="28"/>
          <w:szCs w:val="28"/>
        </w:rPr>
      </w:pPr>
      <w:r w:rsidRPr="00BC1109">
        <w:rPr>
          <w:i/>
          <w:sz w:val="28"/>
          <w:szCs w:val="28"/>
        </w:rPr>
        <w:t xml:space="preserve">(Đính kèm theo </w:t>
      </w:r>
      <w:r w:rsidR="00F20353">
        <w:rPr>
          <w:i/>
          <w:sz w:val="28"/>
          <w:szCs w:val="28"/>
        </w:rPr>
        <w:t>Văn bản</w:t>
      </w:r>
      <w:r w:rsidRPr="00BC1109">
        <w:rPr>
          <w:i/>
          <w:sz w:val="28"/>
          <w:szCs w:val="28"/>
        </w:rPr>
        <w:t xml:space="preserve"> số …/SVHTT</w:t>
      </w:r>
      <w:r w:rsidR="00F20353">
        <w:rPr>
          <w:i/>
          <w:sz w:val="28"/>
          <w:szCs w:val="28"/>
        </w:rPr>
        <w:t>-XDNSVHGĐ</w:t>
      </w:r>
      <w:r w:rsidRPr="00BC1109">
        <w:rPr>
          <w:i/>
          <w:sz w:val="28"/>
          <w:szCs w:val="28"/>
        </w:rPr>
        <w:t xml:space="preserve"> ngày … tháng … năm 2026 của Sở Văn hóa và Thể thao)</w:t>
      </w:r>
    </w:p>
    <w:p w14:paraId="3682DCA5" w14:textId="77777777" w:rsidR="0030440F" w:rsidRPr="00DC14B7" w:rsidRDefault="0030440F" w:rsidP="002B732A">
      <w:pPr>
        <w:pStyle w:val="Bodytext20"/>
        <w:shd w:val="clear" w:color="auto" w:fill="auto"/>
        <w:spacing w:before="60" w:after="60" w:line="240" w:lineRule="auto"/>
        <w:ind w:right="-6" w:firstLine="567"/>
        <w:rPr>
          <w:sz w:val="28"/>
          <w:szCs w:val="28"/>
          <w:lang w:val="vi-VN"/>
        </w:rPr>
      </w:pPr>
      <w:r w:rsidRPr="00DC14B7">
        <w:rPr>
          <w:noProof/>
          <w:sz w:val="28"/>
          <w:szCs w:val="28"/>
        </w:rPr>
        <mc:AlternateContent>
          <mc:Choice Requires="wps">
            <w:drawing>
              <wp:anchor distT="0" distB="0" distL="114300" distR="114300" simplePos="0" relativeHeight="251662336" behindDoc="0" locked="0" layoutInCell="1" allowOverlap="1" wp14:anchorId="135A82C4" wp14:editId="125749AF">
                <wp:simplePos x="0" y="0"/>
                <wp:positionH relativeFrom="column">
                  <wp:posOffset>3958590</wp:posOffset>
                </wp:positionH>
                <wp:positionV relativeFrom="paragraph">
                  <wp:posOffset>26670</wp:posOffset>
                </wp:positionV>
                <wp:extent cx="96710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967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CC10B4"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1.7pt,2.1pt" to="387.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xNswEAALYDAAAOAAAAZHJzL2Uyb0RvYy54bWysU8GO0zAQvSPxD5bvNMlKLBA13UNXcEFQ&#10;sfABXmfcWNgea2za9O8Zu20WAUIIcXE89nsz854n67vZO3EAShbDILtVKwUEjaMN+0F++fz2xWsp&#10;UlZhVA4DDPIESd5tnj9bH2MPNzihG4EEJwmpP8ZBTjnHvmmSnsCrtMIIgS8NkleZQ9o3I6kjZ/eu&#10;uWnb2+aINEZCDSnx6f35Um5qfmNA54/GJMjCDZJ7y3Wluj6WtdmsVb8nFSerL22of+jCKxu46JLq&#10;XmUlvpH9JZW3mjChySuNvkFjrIaqgdV07U9qHiYVoWphc1JcbEr/L63+cNiRsCO/nRRBeX6ih0zK&#10;7qcsthgCG4gkuuLTMaae4duwo0uU4o6K6NmQL1+WI+bq7WnxFuYsNB++uX3VtS+l0Ner5okXKeV3&#10;gF6UzSCdDUW16tXhfcpci6FXCAelj3PlussnBwXswicwrIRrdZVdZwi2jsRB8euPX6sKzlWRhWKs&#10;cwup/TPpgi00qHP1t8QFXStiyAvR24D0u6p5vrZqzvir6rPWIvsRx1N9h2oHD0d16TLIZfp+jCv9&#10;6XfbfAcAAP//AwBQSwMEFAAGAAgAAAAhAHrMqBPcAAAABwEAAA8AAABkcnMvZG93bnJldi54bWxM&#10;jk1PhDAURfcm/ofmmbhzijhOJ0iZGD9WukB04fINfQIZ+kpoB9Bfb3Wjy5t7c+7Jd4vtxUSj7xxr&#10;uFwlIIhrZzpuNLy9Pl5sQfiAbLB3TBo+ycOuOD3JMTNu5heaqtCICGGfoYY2hCGT0tctWfQrNxDH&#10;7sONFkOMYyPNiHOE216mSbKRFjuODy0OdNdSfaiOVoN6eKrKYb5//iqlkmU5ubA9vGt9frbc3oAI&#10;tIS/MfzoR3UootPeHdl40WvYpFfrONWwTkHEXqlrBWL/m2WRy//+xTcAAAD//wMAUEsBAi0AFAAG&#10;AAgAAAAhALaDOJL+AAAA4QEAABMAAAAAAAAAAAAAAAAAAAAAAFtDb250ZW50X1R5cGVzXS54bWxQ&#10;SwECLQAUAAYACAAAACEAOP0h/9YAAACUAQAACwAAAAAAAAAAAAAAAAAvAQAAX3JlbHMvLnJlbHNQ&#10;SwECLQAUAAYACAAAACEAIUX8TbMBAAC2AwAADgAAAAAAAAAAAAAAAAAuAgAAZHJzL2Uyb0RvYy54&#10;bWxQSwECLQAUAAYACAAAACEAesyoE9wAAAAHAQAADwAAAAAAAAAAAAAAAAANBAAAZHJzL2Rvd25y&#10;ZXYueG1sUEsFBgAAAAAEAAQA8wAAABYFAAAAAA==&#10;" strokecolor="black [3040]"/>
            </w:pict>
          </mc:Fallback>
        </mc:AlternateContent>
      </w:r>
    </w:p>
    <w:p w14:paraId="168F0732" w14:textId="77777777" w:rsidR="0030440F" w:rsidRPr="00DC14B7" w:rsidRDefault="0030440F" w:rsidP="0030440F">
      <w:pPr>
        <w:pStyle w:val="Bodytext20"/>
        <w:shd w:val="clear" w:color="auto" w:fill="auto"/>
        <w:spacing w:before="60" w:after="60" w:line="240" w:lineRule="auto"/>
        <w:ind w:right="-6" w:firstLine="567"/>
        <w:jc w:val="center"/>
        <w:rPr>
          <w:sz w:val="28"/>
          <w:szCs w:val="28"/>
          <w:lang w:val="vi-VN"/>
        </w:rPr>
      </w:pPr>
    </w:p>
    <w:p w14:paraId="7084D72D" w14:textId="4CDEF538" w:rsidR="000277D3" w:rsidRPr="00DC14B7" w:rsidRDefault="004446A7" w:rsidP="00E2091D">
      <w:pPr>
        <w:widowControl w:val="0"/>
        <w:spacing w:before="120" w:after="120"/>
        <w:ind w:firstLine="709"/>
        <w:jc w:val="both"/>
        <w:rPr>
          <w:sz w:val="28"/>
          <w:szCs w:val="28"/>
        </w:rPr>
      </w:pPr>
      <w:r w:rsidRPr="00DC14B7">
        <w:rPr>
          <w:sz w:val="28"/>
          <w:szCs w:val="28"/>
        </w:rPr>
        <w:t xml:space="preserve">Căn cứ Văn bản số </w:t>
      </w:r>
      <w:r w:rsidR="00E2091D" w:rsidRPr="00DC14B7">
        <w:rPr>
          <w:sz w:val="28"/>
          <w:szCs w:val="28"/>
        </w:rPr>
        <w:t>1832</w:t>
      </w:r>
      <w:r w:rsidRPr="00DC14B7">
        <w:rPr>
          <w:sz w:val="28"/>
          <w:szCs w:val="28"/>
        </w:rPr>
        <w:t>/STP-KTrVB</w:t>
      </w:r>
      <w:r w:rsidR="0030440F" w:rsidRPr="00DC14B7">
        <w:rPr>
          <w:sz w:val="28"/>
          <w:szCs w:val="28"/>
        </w:rPr>
        <w:t xml:space="preserve"> ngày </w:t>
      </w:r>
      <w:r w:rsidRPr="00DC14B7">
        <w:rPr>
          <w:sz w:val="28"/>
          <w:szCs w:val="28"/>
        </w:rPr>
        <w:t>2</w:t>
      </w:r>
      <w:r w:rsidR="00E2091D" w:rsidRPr="00DC14B7">
        <w:rPr>
          <w:sz w:val="28"/>
          <w:szCs w:val="28"/>
        </w:rPr>
        <w:t>5</w:t>
      </w:r>
      <w:r w:rsidR="0030440F" w:rsidRPr="00DC14B7">
        <w:rPr>
          <w:sz w:val="28"/>
          <w:szCs w:val="28"/>
        </w:rPr>
        <w:t xml:space="preserve"> tháng </w:t>
      </w:r>
      <w:r w:rsidR="00E2091D" w:rsidRPr="00DC14B7">
        <w:rPr>
          <w:sz w:val="28"/>
          <w:szCs w:val="28"/>
        </w:rPr>
        <w:t>02</w:t>
      </w:r>
      <w:r w:rsidR="0030440F" w:rsidRPr="00DC14B7">
        <w:rPr>
          <w:sz w:val="28"/>
          <w:szCs w:val="28"/>
        </w:rPr>
        <w:t xml:space="preserve"> năm 202</w:t>
      </w:r>
      <w:r w:rsidR="00E2091D" w:rsidRPr="00DC14B7">
        <w:rPr>
          <w:sz w:val="28"/>
          <w:szCs w:val="28"/>
        </w:rPr>
        <w:t>6</w:t>
      </w:r>
      <w:r w:rsidR="0030440F" w:rsidRPr="00DC14B7">
        <w:rPr>
          <w:sz w:val="28"/>
          <w:szCs w:val="28"/>
        </w:rPr>
        <w:t xml:space="preserve"> của Sở T</w:t>
      </w:r>
      <w:r w:rsidR="0030440F" w:rsidRPr="00DC14B7">
        <w:rPr>
          <w:sz w:val="28"/>
          <w:szCs w:val="28"/>
          <w:lang w:val="vi-VN"/>
        </w:rPr>
        <w:t>ư pháp</w:t>
      </w:r>
      <w:r w:rsidR="0030440F" w:rsidRPr="00DC14B7">
        <w:rPr>
          <w:sz w:val="28"/>
          <w:szCs w:val="28"/>
        </w:rPr>
        <w:t xml:space="preserve"> về </w:t>
      </w:r>
      <w:r w:rsidR="00E2091D" w:rsidRPr="00DC14B7">
        <w:rPr>
          <w:color w:val="000000"/>
          <w:spacing w:val="-2"/>
          <w:sz w:val="28"/>
          <w:szCs w:val="28"/>
          <w:lang w:val="vi-VN"/>
        </w:rPr>
        <w:t xml:space="preserve">việc báo cáo kết quả thẩm định hồ sơ dự thảo Quyết định ban hành </w:t>
      </w:r>
      <w:r w:rsidR="00E2091D" w:rsidRPr="00DC14B7">
        <w:rPr>
          <w:color w:val="000000"/>
          <w:sz w:val="28"/>
          <w:szCs w:val="28"/>
          <w:lang w:val="vi-VN"/>
        </w:rPr>
        <w:t>Quy định tiêu chuẩn xét tặng danh hiệu “Gia đình văn hóa”, “Khu phố, ấp, khu dân cư văn hóa”, “Xã, phường, đặc khu tiêu biểu” tại Thành phố Hồ Chí Minh</w:t>
      </w:r>
      <w:r w:rsidR="0030440F" w:rsidRPr="00DC14B7">
        <w:rPr>
          <w:sz w:val="28"/>
          <w:szCs w:val="28"/>
          <w:lang w:val="vi-VN"/>
        </w:rPr>
        <w:t>;</w:t>
      </w:r>
      <w:r w:rsidR="00E2091D" w:rsidRPr="00DC14B7">
        <w:rPr>
          <w:sz w:val="28"/>
          <w:szCs w:val="28"/>
        </w:rPr>
        <w:t xml:space="preserve"> </w:t>
      </w:r>
      <w:r w:rsidR="0030440F" w:rsidRPr="00DC14B7">
        <w:rPr>
          <w:sz w:val="28"/>
          <w:szCs w:val="28"/>
        </w:rPr>
        <w:t>Sở Văn</w:t>
      </w:r>
      <w:r w:rsidR="0030440F" w:rsidRPr="00DC14B7">
        <w:rPr>
          <w:sz w:val="28"/>
          <w:szCs w:val="28"/>
          <w:lang w:val="vi-VN"/>
        </w:rPr>
        <w:t xml:space="preserve"> hóa và Thể thao</w:t>
      </w:r>
      <w:r w:rsidR="0030440F" w:rsidRPr="00DC14B7">
        <w:rPr>
          <w:sz w:val="28"/>
          <w:szCs w:val="28"/>
        </w:rPr>
        <w:t xml:space="preserve"> có ý kiến giải trình, tiếp thu</w:t>
      </w:r>
      <w:r w:rsidR="0030440F" w:rsidRPr="00DC14B7">
        <w:rPr>
          <w:sz w:val="28"/>
          <w:szCs w:val="28"/>
          <w:lang w:val="vi-VN"/>
        </w:rPr>
        <w:t xml:space="preserve"> </w:t>
      </w:r>
      <w:r w:rsidR="0030440F" w:rsidRPr="00DC14B7">
        <w:rPr>
          <w:sz w:val="28"/>
          <w:szCs w:val="28"/>
        </w:rPr>
        <w:t>như sau:</w:t>
      </w:r>
    </w:p>
    <w:tbl>
      <w:tblPr>
        <w:tblStyle w:val="TableGrid"/>
        <w:tblW w:w="14742" w:type="dxa"/>
        <w:tblInd w:w="-318" w:type="dxa"/>
        <w:tblLayout w:type="fixed"/>
        <w:tblLook w:val="04A0" w:firstRow="1" w:lastRow="0" w:firstColumn="1" w:lastColumn="0" w:noHBand="0" w:noVBand="1"/>
      </w:tblPr>
      <w:tblGrid>
        <w:gridCol w:w="711"/>
        <w:gridCol w:w="2408"/>
        <w:gridCol w:w="6095"/>
        <w:gridCol w:w="5528"/>
      </w:tblGrid>
      <w:tr w:rsidR="0030440F" w:rsidRPr="00DC14B7" w14:paraId="717B1CEA" w14:textId="77777777" w:rsidTr="0031471A">
        <w:trPr>
          <w:trHeight w:val="983"/>
        </w:trPr>
        <w:tc>
          <w:tcPr>
            <w:tcW w:w="711" w:type="dxa"/>
            <w:vAlign w:val="center"/>
          </w:tcPr>
          <w:p w14:paraId="333FDBF3" w14:textId="77777777" w:rsidR="0030440F" w:rsidRPr="00DC14B7" w:rsidRDefault="0030440F" w:rsidP="006A0AA0">
            <w:pPr>
              <w:spacing w:before="120" w:after="120" w:line="276" w:lineRule="auto"/>
              <w:jc w:val="center"/>
              <w:rPr>
                <w:b/>
                <w:sz w:val="26"/>
                <w:szCs w:val="26"/>
              </w:rPr>
            </w:pPr>
            <w:r w:rsidRPr="00DC14B7">
              <w:rPr>
                <w:b/>
                <w:sz w:val="26"/>
                <w:szCs w:val="26"/>
              </w:rPr>
              <w:t>TT</w:t>
            </w:r>
          </w:p>
        </w:tc>
        <w:tc>
          <w:tcPr>
            <w:tcW w:w="2408" w:type="dxa"/>
            <w:vAlign w:val="center"/>
          </w:tcPr>
          <w:p w14:paraId="33E5C3D5" w14:textId="77777777" w:rsidR="0030440F" w:rsidRPr="00DC14B7" w:rsidRDefault="0030440F" w:rsidP="0030440F">
            <w:pPr>
              <w:spacing w:line="276" w:lineRule="auto"/>
              <w:jc w:val="center"/>
              <w:rPr>
                <w:b/>
                <w:sz w:val="26"/>
                <w:szCs w:val="26"/>
                <w:lang w:val="vi-VN"/>
              </w:rPr>
            </w:pPr>
            <w:r w:rsidRPr="00DC14B7">
              <w:rPr>
                <w:b/>
                <w:sz w:val="26"/>
                <w:szCs w:val="26"/>
                <w:lang w:val="vi-VN"/>
              </w:rPr>
              <w:t>NỘI DUNG THẨM ĐỊNH</w:t>
            </w:r>
          </w:p>
        </w:tc>
        <w:tc>
          <w:tcPr>
            <w:tcW w:w="6095" w:type="dxa"/>
            <w:vAlign w:val="center"/>
          </w:tcPr>
          <w:p w14:paraId="109691F5" w14:textId="77777777" w:rsidR="0030440F" w:rsidRPr="00DC14B7" w:rsidRDefault="0030440F" w:rsidP="003F1E32">
            <w:pPr>
              <w:spacing w:before="120" w:after="120" w:line="276" w:lineRule="auto"/>
              <w:jc w:val="center"/>
              <w:rPr>
                <w:b/>
                <w:sz w:val="26"/>
                <w:szCs w:val="26"/>
                <w:lang w:val="vi-VN"/>
              </w:rPr>
            </w:pPr>
            <w:r w:rsidRPr="00DC14B7">
              <w:rPr>
                <w:b/>
                <w:sz w:val="26"/>
                <w:szCs w:val="26"/>
              </w:rPr>
              <w:t>Ý KIẾN ĐÓNG GÓP</w:t>
            </w:r>
            <w:r w:rsidRPr="00DC14B7">
              <w:rPr>
                <w:b/>
                <w:sz w:val="26"/>
                <w:szCs w:val="26"/>
                <w:lang w:val="vi-VN"/>
              </w:rPr>
              <w:t xml:space="preserve"> </w:t>
            </w:r>
            <w:r w:rsidR="00AD35BF" w:rsidRPr="00DC14B7">
              <w:rPr>
                <w:b/>
                <w:sz w:val="26"/>
                <w:szCs w:val="26"/>
                <w:lang w:val="vi-VN"/>
              </w:rPr>
              <w:t xml:space="preserve"> CỦA SỞ TƯ PHÁP</w:t>
            </w:r>
          </w:p>
        </w:tc>
        <w:tc>
          <w:tcPr>
            <w:tcW w:w="5528" w:type="dxa"/>
            <w:vAlign w:val="center"/>
          </w:tcPr>
          <w:p w14:paraId="7B6A13BB" w14:textId="77777777" w:rsidR="0030440F" w:rsidRPr="00DC14B7" w:rsidRDefault="0030440F" w:rsidP="00AD35BF">
            <w:pPr>
              <w:spacing w:line="276" w:lineRule="auto"/>
              <w:jc w:val="center"/>
              <w:rPr>
                <w:b/>
                <w:spacing w:val="-12"/>
                <w:sz w:val="26"/>
                <w:szCs w:val="26"/>
                <w:lang w:val="vi-VN"/>
              </w:rPr>
            </w:pPr>
            <w:r w:rsidRPr="00DC14B7">
              <w:rPr>
                <w:b/>
                <w:spacing w:val="-12"/>
                <w:sz w:val="26"/>
                <w:szCs w:val="26"/>
              </w:rPr>
              <w:t xml:space="preserve">Ý KIẾN CỦA SỞ VĂN HÓA </w:t>
            </w:r>
          </w:p>
          <w:p w14:paraId="2F83E1D3" w14:textId="77777777" w:rsidR="0030440F" w:rsidRPr="00DC14B7" w:rsidRDefault="0030440F" w:rsidP="00AD35BF">
            <w:pPr>
              <w:spacing w:line="276" w:lineRule="auto"/>
              <w:jc w:val="center"/>
              <w:rPr>
                <w:b/>
                <w:spacing w:val="-12"/>
                <w:sz w:val="26"/>
                <w:szCs w:val="26"/>
              </w:rPr>
            </w:pPr>
            <w:r w:rsidRPr="00DC14B7">
              <w:rPr>
                <w:b/>
                <w:spacing w:val="-12"/>
                <w:sz w:val="26"/>
                <w:szCs w:val="26"/>
              </w:rPr>
              <w:t>VÀ THỂ THAO</w:t>
            </w:r>
          </w:p>
        </w:tc>
      </w:tr>
      <w:tr w:rsidR="0030440F" w:rsidRPr="00DC14B7" w14:paraId="4836671B" w14:textId="77777777" w:rsidTr="0031471A">
        <w:trPr>
          <w:trHeight w:val="416"/>
        </w:trPr>
        <w:tc>
          <w:tcPr>
            <w:tcW w:w="711" w:type="dxa"/>
            <w:vAlign w:val="center"/>
          </w:tcPr>
          <w:p w14:paraId="1B111EDE" w14:textId="77777777" w:rsidR="0030440F" w:rsidRPr="00DC14B7" w:rsidRDefault="0030440F" w:rsidP="003F6880">
            <w:pPr>
              <w:pStyle w:val="ListParagraph"/>
              <w:numPr>
                <w:ilvl w:val="0"/>
                <w:numId w:val="10"/>
              </w:numPr>
              <w:spacing w:before="40" w:after="40"/>
              <w:ind w:hanging="522"/>
              <w:contextualSpacing w:val="0"/>
              <w:jc w:val="center"/>
              <w:rPr>
                <w:sz w:val="26"/>
                <w:szCs w:val="26"/>
              </w:rPr>
            </w:pPr>
          </w:p>
        </w:tc>
        <w:tc>
          <w:tcPr>
            <w:tcW w:w="2408" w:type="dxa"/>
            <w:vAlign w:val="center"/>
          </w:tcPr>
          <w:p w14:paraId="7AD9E6D0" w14:textId="664938BC" w:rsidR="0030440F" w:rsidRPr="00DC14B7" w:rsidRDefault="00E2091D" w:rsidP="003F6880">
            <w:pPr>
              <w:pStyle w:val="ListParagraph"/>
              <w:spacing w:before="40" w:after="40"/>
              <w:ind w:left="33"/>
              <w:contextualSpacing w:val="0"/>
              <w:jc w:val="center"/>
              <w:rPr>
                <w:sz w:val="26"/>
                <w:szCs w:val="26"/>
                <w:lang w:val="vi-VN"/>
              </w:rPr>
            </w:pPr>
            <w:r w:rsidRPr="00DC14B7">
              <w:rPr>
                <w:b/>
                <w:bCs/>
                <w:color w:val="000000"/>
                <w:sz w:val="26"/>
                <w:szCs w:val="26"/>
              </w:rPr>
              <w:t>Về tổ chức lấy ý kiến thực hiện truyền thông văn bản</w:t>
            </w:r>
            <w:r w:rsidRPr="00DC14B7">
              <w:rPr>
                <w:b/>
                <w:bCs/>
                <w:color w:val="000000"/>
                <w:sz w:val="26"/>
                <w:szCs w:val="26"/>
                <w:lang w:val="vi-VN"/>
              </w:rPr>
              <w:t>,</w:t>
            </w:r>
            <w:r w:rsidRPr="00DC14B7">
              <w:rPr>
                <w:b/>
                <w:bCs/>
                <w:color w:val="000000"/>
                <w:sz w:val="26"/>
                <w:szCs w:val="26"/>
              </w:rPr>
              <w:t xml:space="preserve"> đăng tải bản tổng hợp ý kiến tiếp thu</w:t>
            </w:r>
            <w:r w:rsidRPr="00DC14B7">
              <w:rPr>
                <w:b/>
                <w:bCs/>
                <w:color w:val="000000"/>
                <w:sz w:val="26"/>
                <w:szCs w:val="26"/>
                <w:lang w:val="vi-VN"/>
              </w:rPr>
              <w:t>,</w:t>
            </w:r>
            <w:r w:rsidRPr="00DC14B7">
              <w:rPr>
                <w:b/>
                <w:bCs/>
                <w:color w:val="000000"/>
                <w:sz w:val="26"/>
                <w:szCs w:val="26"/>
              </w:rPr>
              <w:t xml:space="preserve"> giải trình</w:t>
            </w:r>
            <w:r w:rsidRPr="00DC14B7">
              <w:rPr>
                <w:b/>
                <w:bCs/>
                <w:color w:val="000000"/>
                <w:sz w:val="26"/>
                <w:szCs w:val="26"/>
                <w:lang w:val="vi-VN"/>
              </w:rPr>
              <w:t xml:space="preserve"> </w:t>
            </w:r>
            <w:r w:rsidRPr="00DC14B7">
              <w:rPr>
                <w:b/>
                <w:bCs/>
                <w:color w:val="000000"/>
                <w:sz w:val="26"/>
                <w:szCs w:val="26"/>
              </w:rPr>
              <w:t xml:space="preserve">ý kiến góp </w:t>
            </w:r>
            <w:r w:rsidRPr="00DC14B7">
              <w:rPr>
                <w:b/>
                <w:bCs/>
                <w:color w:val="000000"/>
                <w:sz w:val="26"/>
                <w:szCs w:val="26"/>
                <w:lang w:val="vi-VN"/>
              </w:rPr>
              <w:t>ý</w:t>
            </w:r>
            <w:r w:rsidRPr="00DC14B7">
              <w:rPr>
                <w:b/>
                <w:bCs/>
                <w:color w:val="000000"/>
                <w:sz w:val="26"/>
                <w:szCs w:val="26"/>
              </w:rPr>
              <w:t xml:space="preserve"> trên cổng, trang thông tin điện tử</w:t>
            </w:r>
          </w:p>
        </w:tc>
        <w:tc>
          <w:tcPr>
            <w:tcW w:w="6095" w:type="dxa"/>
            <w:vAlign w:val="center"/>
          </w:tcPr>
          <w:p w14:paraId="0497A5F5" w14:textId="5AFA19D5" w:rsidR="0030440F" w:rsidRPr="00DC14B7" w:rsidRDefault="00E2091D" w:rsidP="003F6880">
            <w:pPr>
              <w:widowControl w:val="0"/>
              <w:spacing w:before="40" w:after="40"/>
              <w:ind w:right="2" w:firstLine="456"/>
              <w:jc w:val="both"/>
              <w:rPr>
                <w:sz w:val="26"/>
                <w:szCs w:val="26"/>
                <w:lang w:val="vi-VN"/>
              </w:rPr>
            </w:pPr>
            <w:r w:rsidRPr="00DC14B7">
              <w:rPr>
                <w:color w:val="000000"/>
                <w:sz w:val="26"/>
                <w:szCs w:val="26"/>
              </w:rPr>
              <w:t xml:space="preserve">Sở </w:t>
            </w:r>
            <w:r w:rsidRPr="00DC14B7">
              <w:rPr>
                <w:color w:val="000000"/>
                <w:sz w:val="26"/>
                <w:szCs w:val="26"/>
                <w:lang w:val="vi-VN"/>
              </w:rPr>
              <w:t>T</w:t>
            </w:r>
            <w:r w:rsidRPr="00DC14B7">
              <w:rPr>
                <w:color w:val="000000"/>
                <w:sz w:val="26"/>
                <w:szCs w:val="26"/>
              </w:rPr>
              <w:t xml:space="preserve">ư pháp đề nghị Sở </w:t>
            </w:r>
            <w:r w:rsidRPr="00DC14B7">
              <w:rPr>
                <w:color w:val="000000"/>
                <w:sz w:val="26"/>
                <w:szCs w:val="26"/>
                <w:lang w:val="vi-VN"/>
              </w:rPr>
              <w:t>V</w:t>
            </w:r>
            <w:r w:rsidRPr="00DC14B7">
              <w:rPr>
                <w:color w:val="000000"/>
                <w:sz w:val="26"/>
                <w:szCs w:val="26"/>
              </w:rPr>
              <w:t xml:space="preserve">ăn hóa và </w:t>
            </w:r>
            <w:r w:rsidRPr="00DC14B7">
              <w:rPr>
                <w:color w:val="000000"/>
                <w:sz w:val="26"/>
                <w:szCs w:val="26"/>
                <w:lang w:val="vi-VN"/>
              </w:rPr>
              <w:t>T</w:t>
            </w:r>
            <w:r w:rsidRPr="00DC14B7">
              <w:rPr>
                <w:color w:val="000000"/>
                <w:sz w:val="26"/>
                <w:szCs w:val="26"/>
              </w:rPr>
              <w:t>hể thao r</w:t>
            </w:r>
            <w:r w:rsidRPr="00DC14B7">
              <w:rPr>
                <w:color w:val="000000"/>
                <w:sz w:val="26"/>
                <w:szCs w:val="26"/>
                <w:lang w:val="vi-VN"/>
              </w:rPr>
              <w:t>à</w:t>
            </w:r>
            <w:r w:rsidRPr="00DC14B7">
              <w:rPr>
                <w:color w:val="000000"/>
                <w:sz w:val="26"/>
                <w:szCs w:val="26"/>
              </w:rPr>
              <w:t xml:space="preserve"> soát</w:t>
            </w:r>
            <w:r w:rsidRPr="00DC14B7">
              <w:rPr>
                <w:color w:val="000000"/>
                <w:sz w:val="26"/>
                <w:szCs w:val="26"/>
                <w:lang w:val="vi-VN"/>
              </w:rPr>
              <w:t>,</w:t>
            </w:r>
            <w:r w:rsidRPr="00DC14B7">
              <w:rPr>
                <w:color w:val="000000"/>
                <w:sz w:val="26"/>
                <w:szCs w:val="26"/>
              </w:rPr>
              <w:t xml:space="preserve"> nghiên cứu </w:t>
            </w:r>
            <w:r w:rsidRPr="00DC14B7">
              <w:rPr>
                <w:color w:val="000000"/>
                <w:sz w:val="26"/>
                <w:szCs w:val="26"/>
                <w:lang w:val="vi-VN"/>
              </w:rPr>
              <w:t>Q</w:t>
            </w:r>
            <w:r w:rsidRPr="00DC14B7">
              <w:rPr>
                <w:color w:val="000000"/>
                <w:sz w:val="26"/>
                <w:szCs w:val="26"/>
              </w:rPr>
              <w:t xml:space="preserve">uy chế làm việc của </w:t>
            </w:r>
            <w:r w:rsidRPr="00DC14B7">
              <w:rPr>
                <w:color w:val="000000"/>
                <w:sz w:val="26"/>
                <w:szCs w:val="26"/>
                <w:lang w:val="vi-VN"/>
              </w:rPr>
              <w:t>B</w:t>
            </w:r>
            <w:r w:rsidRPr="00DC14B7">
              <w:rPr>
                <w:color w:val="000000"/>
                <w:sz w:val="26"/>
                <w:szCs w:val="26"/>
              </w:rPr>
              <w:t xml:space="preserve">an </w:t>
            </w:r>
            <w:r w:rsidRPr="00DC14B7">
              <w:rPr>
                <w:color w:val="000000"/>
                <w:sz w:val="26"/>
                <w:szCs w:val="26"/>
                <w:lang w:val="vi-VN"/>
              </w:rPr>
              <w:t>C</w:t>
            </w:r>
            <w:r w:rsidRPr="00DC14B7">
              <w:rPr>
                <w:color w:val="000000"/>
                <w:sz w:val="26"/>
                <w:szCs w:val="26"/>
              </w:rPr>
              <w:t xml:space="preserve">hấp hành </w:t>
            </w:r>
            <w:r w:rsidRPr="00DC14B7">
              <w:rPr>
                <w:color w:val="000000"/>
                <w:sz w:val="26"/>
                <w:szCs w:val="26"/>
                <w:lang w:val="vi-VN"/>
              </w:rPr>
              <w:t>Đ</w:t>
            </w:r>
            <w:r w:rsidRPr="00DC14B7">
              <w:rPr>
                <w:color w:val="000000"/>
                <w:sz w:val="26"/>
                <w:szCs w:val="26"/>
              </w:rPr>
              <w:t xml:space="preserve">ảng bộ </w:t>
            </w:r>
            <w:r w:rsidRPr="00DC14B7">
              <w:rPr>
                <w:color w:val="000000"/>
                <w:sz w:val="26"/>
                <w:szCs w:val="26"/>
                <w:lang w:val="vi-VN"/>
              </w:rPr>
              <w:t>T</w:t>
            </w:r>
            <w:r w:rsidRPr="00DC14B7">
              <w:rPr>
                <w:color w:val="000000"/>
                <w:sz w:val="26"/>
                <w:szCs w:val="26"/>
              </w:rPr>
              <w:t>hành phố</w:t>
            </w:r>
            <w:r w:rsidRPr="00DC14B7">
              <w:rPr>
                <w:color w:val="000000"/>
                <w:sz w:val="26"/>
                <w:szCs w:val="26"/>
                <w:lang w:val="vi-VN"/>
              </w:rPr>
              <w:t xml:space="preserve">; </w:t>
            </w:r>
            <w:r w:rsidRPr="00DC14B7">
              <w:rPr>
                <w:color w:val="000000"/>
                <w:sz w:val="26"/>
                <w:szCs w:val="26"/>
              </w:rPr>
              <w:t xml:space="preserve">xem xét tham mưu </w:t>
            </w:r>
            <w:r w:rsidRPr="00DC14B7">
              <w:rPr>
                <w:color w:val="000000"/>
                <w:sz w:val="26"/>
                <w:szCs w:val="26"/>
                <w:lang w:val="vi-VN"/>
              </w:rPr>
              <w:t>Ủ</w:t>
            </w:r>
            <w:r w:rsidRPr="00DC14B7">
              <w:rPr>
                <w:color w:val="000000"/>
                <w:sz w:val="26"/>
                <w:szCs w:val="26"/>
              </w:rPr>
              <w:t xml:space="preserve">y ban nhân dân </w:t>
            </w:r>
            <w:r w:rsidRPr="00DC14B7">
              <w:rPr>
                <w:color w:val="000000"/>
                <w:sz w:val="26"/>
                <w:szCs w:val="26"/>
                <w:lang w:val="vi-VN"/>
              </w:rPr>
              <w:t>T</w:t>
            </w:r>
            <w:r w:rsidRPr="00DC14B7">
              <w:rPr>
                <w:color w:val="000000"/>
                <w:sz w:val="26"/>
                <w:szCs w:val="26"/>
              </w:rPr>
              <w:t>hành phố xin</w:t>
            </w:r>
            <w:r w:rsidRPr="00DC14B7">
              <w:rPr>
                <w:color w:val="000000"/>
                <w:sz w:val="26"/>
                <w:szCs w:val="26"/>
                <w:lang w:val="vi-VN"/>
              </w:rPr>
              <w:t xml:space="preserve"> ý kiến</w:t>
            </w:r>
            <w:r w:rsidRPr="00DC14B7">
              <w:rPr>
                <w:color w:val="000000"/>
                <w:sz w:val="26"/>
                <w:szCs w:val="26"/>
              </w:rPr>
              <w:t xml:space="preserve"> cơ quan có thẩm quyền theo quy định trước khi trình Ủy ban nhân dân </w:t>
            </w:r>
            <w:r w:rsidRPr="00DC14B7">
              <w:rPr>
                <w:color w:val="000000"/>
                <w:sz w:val="26"/>
                <w:szCs w:val="26"/>
                <w:lang w:val="vi-VN"/>
              </w:rPr>
              <w:t>T</w:t>
            </w:r>
            <w:r w:rsidRPr="00DC14B7">
              <w:rPr>
                <w:color w:val="000000"/>
                <w:sz w:val="26"/>
                <w:szCs w:val="26"/>
              </w:rPr>
              <w:t>hành phố ban hành quyết định</w:t>
            </w:r>
            <w:r w:rsidRPr="00DC14B7">
              <w:rPr>
                <w:color w:val="000000"/>
                <w:sz w:val="26"/>
                <w:szCs w:val="26"/>
                <w:lang w:val="vi-VN"/>
              </w:rPr>
              <w:t>.</w:t>
            </w:r>
          </w:p>
        </w:tc>
        <w:tc>
          <w:tcPr>
            <w:tcW w:w="5528" w:type="dxa"/>
            <w:vAlign w:val="center"/>
          </w:tcPr>
          <w:p w14:paraId="3B7D125E" w14:textId="25235C2F" w:rsidR="0030440F" w:rsidRPr="00DC14B7" w:rsidRDefault="00E2091D" w:rsidP="003F6880">
            <w:pPr>
              <w:widowControl w:val="0"/>
              <w:spacing w:before="40" w:after="40"/>
              <w:ind w:firstLine="453"/>
              <w:jc w:val="both"/>
              <w:rPr>
                <w:sz w:val="26"/>
                <w:szCs w:val="26"/>
                <w:lang w:val="vi-VN"/>
              </w:rPr>
            </w:pPr>
            <w:r w:rsidRPr="00DC14B7">
              <w:rPr>
                <w:color w:val="000000"/>
                <w:sz w:val="26"/>
                <w:szCs w:val="26"/>
                <w:lang w:val="vi-VN"/>
              </w:rPr>
              <w:t>Sở Văn hóa và Thể thao tiếp thu, bổ sung dự thảo công văn chấp thuận của Đảng ủy Ủy ban nhân dân Thành phố đối với dự thảo hồ sơ quyết định nêu trên.</w:t>
            </w:r>
          </w:p>
        </w:tc>
      </w:tr>
      <w:tr w:rsidR="0030440F" w:rsidRPr="00DC14B7" w14:paraId="1BACD3E2" w14:textId="77777777" w:rsidTr="0031471A">
        <w:trPr>
          <w:trHeight w:val="145"/>
        </w:trPr>
        <w:tc>
          <w:tcPr>
            <w:tcW w:w="711" w:type="dxa"/>
            <w:vAlign w:val="center"/>
          </w:tcPr>
          <w:p w14:paraId="6A1E512B" w14:textId="77777777" w:rsidR="0030440F" w:rsidRPr="00DC14B7" w:rsidRDefault="0030440F" w:rsidP="003F6880">
            <w:pPr>
              <w:pStyle w:val="ListParagraph"/>
              <w:numPr>
                <w:ilvl w:val="0"/>
                <w:numId w:val="10"/>
              </w:numPr>
              <w:spacing w:before="40" w:after="40"/>
              <w:ind w:hanging="522"/>
              <w:contextualSpacing w:val="0"/>
              <w:jc w:val="center"/>
              <w:rPr>
                <w:sz w:val="26"/>
                <w:szCs w:val="26"/>
              </w:rPr>
            </w:pPr>
          </w:p>
        </w:tc>
        <w:tc>
          <w:tcPr>
            <w:tcW w:w="2408" w:type="dxa"/>
            <w:vAlign w:val="center"/>
          </w:tcPr>
          <w:p w14:paraId="281CE113" w14:textId="13EFB77F" w:rsidR="0030440F" w:rsidRPr="00DC14B7" w:rsidRDefault="00E2091D" w:rsidP="003F6880">
            <w:pPr>
              <w:pStyle w:val="ListParagraph"/>
              <w:spacing w:before="40" w:after="40"/>
              <w:ind w:left="33"/>
              <w:contextualSpacing w:val="0"/>
              <w:jc w:val="center"/>
              <w:rPr>
                <w:sz w:val="26"/>
                <w:szCs w:val="26"/>
                <w:lang w:val="vi-VN"/>
              </w:rPr>
            </w:pPr>
            <w:r w:rsidRPr="00DC14B7">
              <w:rPr>
                <w:b/>
                <w:bCs/>
                <w:color w:val="000000"/>
                <w:spacing w:val="-4"/>
                <w:sz w:val="26"/>
                <w:szCs w:val="26"/>
                <w:lang w:val="vi-VN"/>
              </w:rPr>
              <w:t>Về việc thực hiện truyền thông dự thảo văn bản quy phạm pháp luật</w:t>
            </w:r>
          </w:p>
        </w:tc>
        <w:tc>
          <w:tcPr>
            <w:tcW w:w="6095" w:type="dxa"/>
            <w:vAlign w:val="center"/>
          </w:tcPr>
          <w:p w14:paraId="76F35271" w14:textId="2D1BB42E" w:rsidR="004446A7" w:rsidRPr="00DC14B7" w:rsidRDefault="00E2091D" w:rsidP="003F6880">
            <w:pPr>
              <w:tabs>
                <w:tab w:val="left" w:pos="1080"/>
                <w:tab w:val="center" w:pos="4504"/>
                <w:tab w:val="left" w:pos="5973"/>
              </w:tabs>
              <w:spacing w:before="40" w:after="40"/>
              <w:ind w:firstLine="456"/>
              <w:jc w:val="both"/>
              <w:rPr>
                <w:sz w:val="26"/>
                <w:szCs w:val="26"/>
              </w:rPr>
            </w:pPr>
            <w:r w:rsidRPr="00DC14B7">
              <w:rPr>
                <w:color w:val="000000"/>
                <w:sz w:val="26"/>
                <w:szCs w:val="26"/>
              </w:rPr>
              <w:t xml:space="preserve">Sở Tư pháp đề nghị Sở </w:t>
            </w:r>
            <w:r w:rsidRPr="00DC14B7">
              <w:rPr>
                <w:color w:val="000000"/>
                <w:sz w:val="26"/>
                <w:szCs w:val="26"/>
                <w:lang w:val="vi-VN"/>
              </w:rPr>
              <w:t>V</w:t>
            </w:r>
            <w:r w:rsidRPr="00DC14B7">
              <w:rPr>
                <w:color w:val="000000"/>
                <w:sz w:val="26"/>
                <w:szCs w:val="26"/>
              </w:rPr>
              <w:t xml:space="preserve">ăn hóa và </w:t>
            </w:r>
            <w:r w:rsidRPr="00DC14B7">
              <w:rPr>
                <w:color w:val="000000"/>
                <w:sz w:val="26"/>
                <w:szCs w:val="26"/>
                <w:lang w:val="vi-VN"/>
              </w:rPr>
              <w:t>T</w:t>
            </w:r>
            <w:r w:rsidRPr="00DC14B7">
              <w:rPr>
                <w:color w:val="000000"/>
                <w:sz w:val="26"/>
                <w:szCs w:val="26"/>
              </w:rPr>
              <w:t xml:space="preserve">hể thao nghiên cứu quy định tại </w:t>
            </w:r>
            <w:r w:rsidRPr="00DC14B7">
              <w:rPr>
                <w:color w:val="000000"/>
                <w:sz w:val="26"/>
                <w:szCs w:val="26"/>
                <w:lang w:val="vi-VN"/>
              </w:rPr>
              <w:t>Đ</w:t>
            </w:r>
            <w:r w:rsidRPr="00DC14B7">
              <w:rPr>
                <w:color w:val="000000"/>
                <w:sz w:val="26"/>
                <w:szCs w:val="26"/>
              </w:rPr>
              <w:t>iều 3</w:t>
            </w:r>
            <w:r w:rsidRPr="00DC14B7">
              <w:rPr>
                <w:color w:val="000000"/>
                <w:sz w:val="26"/>
                <w:szCs w:val="26"/>
                <w:lang w:val="vi-VN"/>
              </w:rPr>
              <w:t xml:space="preserve"> Nghị định </w:t>
            </w:r>
            <w:r w:rsidRPr="00DC14B7">
              <w:rPr>
                <w:color w:val="000000"/>
                <w:sz w:val="26"/>
                <w:szCs w:val="26"/>
              </w:rPr>
              <w:t>số 78</w:t>
            </w:r>
            <w:r w:rsidRPr="00DC14B7">
              <w:rPr>
                <w:color w:val="000000"/>
                <w:sz w:val="26"/>
                <w:szCs w:val="26"/>
                <w:lang w:val="vi-VN"/>
              </w:rPr>
              <w:t>/2025/NĐ-CP</w:t>
            </w:r>
            <w:r w:rsidRPr="00DC14B7">
              <w:rPr>
                <w:color w:val="000000"/>
                <w:sz w:val="26"/>
                <w:szCs w:val="26"/>
              </w:rPr>
              <w:t xml:space="preserve"> để tiếp tục thực hiện truyền thông dự thảo </w:t>
            </w:r>
            <w:r w:rsidRPr="00DC14B7">
              <w:rPr>
                <w:color w:val="000000"/>
                <w:sz w:val="26"/>
                <w:szCs w:val="26"/>
                <w:lang w:val="vi-VN"/>
              </w:rPr>
              <w:t>Q</w:t>
            </w:r>
            <w:r w:rsidRPr="00DC14B7">
              <w:rPr>
                <w:color w:val="000000"/>
                <w:sz w:val="26"/>
                <w:szCs w:val="26"/>
              </w:rPr>
              <w:t xml:space="preserve">uyết định ban hành </w:t>
            </w:r>
            <w:r w:rsidRPr="00DC14B7">
              <w:rPr>
                <w:color w:val="000000"/>
                <w:sz w:val="26"/>
                <w:szCs w:val="26"/>
                <w:lang w:val="vi-VN"/>
              </w:rPr>
              <w:t>Quy định tiêu chuẩn xét tặng danh hiệu “Gia đình văn hóa”, “Khu phố, ấp, khu dân cư văn hóa”, “Xã, phường, đặc khu tiêu biểu” tại Thành phố Hồ Chí Minh cho đầy đủ, phù hợp.</w:t>
            </w:r>
          </w:p>
        </w:tc>
        <w:tc>
          <w:tcPr>
            <w:tcW w:w="5528" w:type="dxa"/>
            <w:vAlign w:val="center"/>
          </w:tcPr>
          <w:p w14:paraId="6FAEB042" w14:textId="15C54042" w:rsidR="0030440F" w:rsidRPr="00DC14B7" w:rsidRDefault="00E2091D" w:rsidP="003F6880">
            <w:pPr>
              <w:spacing w:before="40" w:after="40"/>
              <w:ind w:firstLine="453"/>
              <w:jc w:val="both"/>
              <w:rPr>
                <w:sz w:val="26"/>
                <w:szCs w:val="26"/>
                <w:lang w:val="vi-VN"/>
              </w:rPr>
            </w:pPr>
            <w:r w:rsidRPr="00DC14B7">
              <w:rPr>
                <w:color w:val="000000"/>
                <w:sz w:val="26"/>
                <w:szCs w:val="26"/>
              </w:rPr>
              <w:t xml:space="preserve">Sở </w:t>
            </w:r>
            <w:r w:rsidRPr="00DC14B7">
              <w:rPr>
                <w:color w:val="000000"/>
                <w:sz w:val="26"/>
                <w:szCs w:val="26"/>
                <w:lang w:val="vi-VN"/>
              </w:rPr>
              <w:t>V</w:t>
            </w:r>
            <w:r w:rsidRPr="00DC14B7">
              <w:rPr>
                <w:color w:val="000000"/>
                <w:sz w:val="26"/>
                <w:szCs w:val="26"/>
              </w:rPr>
              <w:t xml:space="preserve">ăn hóa và </w:t>
            </w:r>
            <w:r w:rsidRPr="00DC14B7">
              <w:rPr>
                <w:color w:val="000000"/>
                <w:sz w:val="26"/>
                <w:szCs w:val="26"/>
                <w:lang w:val="vi-VN"/>
              </w:rPr>
              <w:t>T</w:t>
            </w:r>
            <w:r w:rsidRPr="00DC14B7">
              <w:rPr>
                <w:color w:val="000000"/>
                <w:sz w:val="26"/>
                <w:szCs w:val="26"/>
              </w:rPr>
              <w:t>hể thao</w:t>
            </w:r>
            <w:r w:rsidRPr="00DC14B7">
              <w:rPr>
                <w:color w:val="000000"/>
                <w:sz w:val="26"/>
                <w:szCs w:val="26"/>
                <w:lang w:val="vi-VN"/>
              </w:rPr>
              <w:t xml:space="preserve"> tiếp thu và </w:t>
            </w:r>
            <w:r w:rsidRPr="00DC14B7">
              <w:rPr>
                <w:color w:val="000000"/>
                <w:sz w:val="26"/>
                <w:szCs w:val="26"/>
              </w:rPr>
              <w:t xml:space="preserve">đã </w:t>
            </w:r>
            <w:r w:rsidRPr="00DC14B7">
              <w:rPr>
                <w:color w:val="000000"/>
                <w:sz w:val="26"/>
                <w:szCs w:val="26"/>
                <w:lang w:val="vi-VN"/>
              </w:rPr>
              <w:t>thực hiện truyền thông dự thảo quyết định</w:t>
            </w:r>
            <w:r w:rsidRPr="00DC14B7">
              <w:rPr>
                <w:color w:val="000000"/>
                <w:sz w:val="26"/>
                <w:szCs w:val="26"/>
              </w:rPr>
              <w:t xml:space="preserve"> ban hành </w:t>
            </w:r>
            <w:r w:rsidRPr="00DC14B7">
              <w:rPr>
                <w:color w:val="000000"/>
                <w:sz w:val="26"/>
                <w:szCs w:val="26"/>
                <w:lang w:val="vi-VN"/>
              </w:rPr>
              <w:t>Quy định tiêu chuẩn xét tặng danh hiệu “Gia đình văn hóa”, “Khu phố, ấp, khu dân cư văn hóa”, “Xã, phường, đặc khu tiêu biểu” tại Thành phố Hồ Chí Minh</w:t>
            </w:r>
            <w:r w:rsidRPr="00DC14B7">
              <w:rPr>
                <w:color w:val="000000"/>
                <w:sz w:val="26"/>
                <w:szCs w:val="26"/>
              </w:rPr>
              <w:t xml:space="preserve"> trên website và các trang thông tin điện tử của Sở.</w:t>
            </w:r>
          </w:p>
        </w:tc>
      </w:tr>
      <w:tr w:rsidR="0030440F" w:rsidRPr="00DC14B7" w14:paraId="0D2D01E6" w14:textId="77777777" w:rsidTr="0031471A">
        <w:trPr>
          <w:trHeight w:val="145"/>
        </w:trPr>
        <w:tc>
          <w:tcPr>
            <w:tcW w:w="711" w:type="dxa"/>
            <w:vAlign w:val="center"/>
          </w:tcPr>
          <w:p w14:paraId="50493AF9" w14:textId="77777777" w:rsidR="0030440F" w:rsidRPr="00DC14B7" w:rsidRDefault="0030440F" w:rsidP="003F6880">
            <w:pPr>
              <w:pStyle w:val="ListParagraph"/>
              <w:numPr>
                <w:ilvl w:val="0"/>
                <w:numId w:val="10"/>
              </w:numPr>
              <w:spacing w:before="40" w:after="40"/>
              <w:ind w:hanging="522"/>
              <w:contextualSpacing w:val="0"/>
              <w:jc w:val="center"/>
              <w:rPr>
                <w:sz w:val="26"/>
                <w:szCs w:val="26"/>
              </w:rPr>
            </w:pPr>
          </w:p>
        </w:tc>
        <w:tc>
          <w:tcPr>
            <w:tcW w:w="2408" w:type="dxa"/>
            <w:vAlign w:val="center"/>
          </w:tcPr>
          <w:p w14:paraId="2468534D" w14:textId="3D961E38" w:rsidR="0030440F" w:rsidRPr="00DC14B7" w:rsidRDefault="00E2091D" w:rsidP="003F6880">
            <w:pPr>
              <w:pStyle w:val="ListParagraph"/>
              <w:spacing w:before="40" w:after="40"/>
              <w:ind w:left="33"/>
              <w:contextualSpacing w:val="0"/>
              <w:jc w:val="center"/>
              <w:rPr>
                <w:b/>
                <w:sz w:val="26"/>
                <w:szCs w:val="26"/>
              </w:rPr>
            </w:pPr>
            <w:r w:rsidRPr="00DC14B7">
              <w:rPr>
                <w:b/>
                <w:bCs/>
                <w:color w:val="000000"/>
                <w:sz w:val="26"/>
                <w:szCs w:val="26"/>
                <w:lang w:val="vi-VN"/>
              </w:rPr>
              <w:t>Phạm vi điều chỉnh của văn bản</w:t>
            </w:r>
          </w:p>
        </w:tc>
        <w:tc>
          <w:tcPr>
            <w:tcW w:w="6095" w:type="dxa"/>
            <w:vAlign w:val="center"/>
          </w:tcPr>
          <w:p w14:paraId="3DCC7CBD" w14:textId="2EA6F33F" w:rsidR="0030440F" w:rsidRPr="00DC14B7" w:rsidRDefault="00E2091D" w:rsidP="003F6880">
            <w:pPr>
              <w:widowControl w:val="0"/>
              <w:spacing w:before="40" w:after="40"/>
              <w:ind w:firstLine="456"/>
              <w:jc w:val="both"/>
              <w:rPr>
                <w:sz w:val="26"/>
                <w:szCs w:val="26"/>
              </w:rPr>
            </w:pPr>
            <w:r w:rsidRPr="00DC14B7">
              <w:rPr>
                <w:color w:val="000000"/>
                <w:sz w:val="26"/>
                <w:szCs w:val="26"/>
                <w:lang w:val="vi-VN"/>
              </w:rPr>
              <w:t>Sở Tư pháp nhận thấy phạm vi điều chỉnh của dự thảo quy định cơ bản đã nêu được các nội dung chính của văn bản. Tuy nhiên, để đảm bảo đầy đủ phạm vi điều chỉnh của quy định, đề nghị Sở Văn hóa và Thể thao bổ sung các điều khoản giao quy định chi tiết vào Điều 1 dự thảo quy định.</w:t>
            </w:r>
          </w:p>
        </w:tc>
        <w:tc>
          <w:tcPr>
            <w:tcW w:w="5528" w:type="dxa"/>
            <w:vAlign w:val="center"/>
          </w:tcPr>
          <w:p w14:paraId="5CBB0148" w14:textId="4637F891" w:rsidR="00636B8B" w:rsidRPr="00DC14B7" w:rsidRDefault="00E2091D" w:rsidP="003F6880">
            <w:pPr>
              <w:tabs>
                <w:tab w:val="left" w:pos="1080"/>
                <w:tab w:val="center" w:pos="4504"/>
                <w:tab w:val="left" w:pos="5973"/>
              </w:tabs>
              <w:spacing w:before="40" w:after="40"/>
              <w:ind w:firstLine="453"/>
              <w:jc w:val="both"/>
              <w:rPr>
                <w:sz w:val="26"/>
                <w:szCs w:val="26"/>
                <w:lang w:val="vi-VN"/>
              </w:rPr>
            </w:pPr>
            <w:r w:rsidRPr="00DC14B7">
              <w:rPr>
                <w:color w:val="000000"/>
                <w:sz w:val="26"/>
                <w:szCs w:val="26"/>
                <w:lang w:val="vi-VN"/>
              </w:rPr>
              <w:t>Sở Văn hóa và Thể thao tiếp thu điều chỉnh cụ thể như sau:</w:t>
            </w:r>
            <w:r w:rsidRPr="00DC14B7">
              <w:rPr>
                <w:color w:val="000000"/>
                <w:sz w:val="26"/>
                <w:szCs w:val="26"/>
              </w:rPr>
              <w:t xml:space="preserve"> </w:t>
            </w:r>
            <w:r w:rsidRPr="00DC14B7">
              <w:rPr>
                <w:i/>
                <w:iCs/>
                <w:color w:val="000000"/>
                <w:sz w:val="26"/>
                <w:szCs w:val="26"/>
                <w:lang w:val="vi-VN"/>
              </w:rPr>
              <w:t>“Quy định này quy định chi tiết tiêu chuẩn xét tặng danh hiệu “Gia đình văn hóa”, “Khu phố, ấp, khu dân cư văn hóa”, “Xã, phường, đặc khu tiêu biểu” tại Thành phố Hồ Chí Minh được giao tại khoản 2 Điều 11 Nghị định số 86/2023/NĐ-CP quy định về khung tiêu chuẩn và trình tự, thủ tục, hồ sơ xét tặng danh hiệu “Gia đình văn hóa”, “Thôn, tổ dân phố văn hóa</w:t>
            </w:r>
            <w:r w:rsidRPr="00DC14B7">
              <w:rPr>
                <w:i/>
                <w:iCs/>
                <w:color w:val="000000"/>
                <w:sz w:val="26"/>
                <w:szCs w:val="26"/>
              </w:rPr>
              <w:t>”</w:t>
            </w:r>
            <w:r w:rsidRPr="00DC14B7">
              <w:rPr>
                <w:i/>
                <w:iCs/>
                <w:color w:val="000000"/>
                <w:sz w:val="26"/>
                <w:szCs w:val="26"/>
                <w:lang w:val="vi-VN"/>
              </w:rPr>
              <w:t>, “Xã, phường, thị trấn tiêu biểu.”</w:t>
            </w:r>
          </w:p>
        </w:tc>
      </w:tr>
      <w:tr w:rsidR="0030440F" w:rsidRPr="00DC14B7" w14:paraId="037B5301" w14:textId="77777777" w:rsidTr="003F6880">
        <w:trPr>
          <w:trHeight w:val="145"/>
        </w:trPr>
        <w:tc>
          <w:tcPr>
            <w:tcW w:w="711" w:type="dxa"/>
            <w:vAlign w:val="center"/>
          </w:tcPr>
          <w:p w14:paraId="12AE86C2" w14:textId="77777777" w:rsidR="0030440F" w:rsidRPr="00DC14B7" w:rsidRDefault="0030440F" w:rsidP="003F6880">
            <w:pPr>
              <w:pStyle w:val="ListParagraph"/>
              <w:numPr>
                <w:ilvl w:val="0"/>
                <w:numId w:val="10"/>
              </w:numPr>
              <w:spacing w:before="40" w:after="40"/>
              <w:ind w:hanging="522"/>
              <w:contextualSpacing w:val="0"/>
              <w:jc w:val="center"/>
              <w:rPr>
                <w:sz w:val="26"/>
                <w:szCs w:val="26"/>
              </w:rPr>
            </w:pPr>
          </w:p>
        </w:tc>
        <w:tc>
          <w:tcPr>
            <w:tcW w:w="2408" w:type="dxa"/>
            <w:vAlign w:val="center"/>
          </w:tcPr>
          <w:p w14:paraId="4C748EC7" w14:textId="6B7194D9" w:rsidR="0030440F" w:rsidRPr="00DC14B7" w:rsidRDefault="0031471A" w:rsidP="003F6880">
            <w:pPr>
              <w:pStyle w:val="ListParagraph"/>
              <w:spacing w:before="40" w:after="40"/>
              <w:ind w:left="33"/>
              <w:contextualSpacing w:val="0"/>
              <w:jc w:val="center"/>
              <w:rPr>
                <w:sz w:val="26"/>
                <w:szCs w:val="26"/>
                <w:lang w:val="vi-VN"/>
              </w:rPr>
            </w:pPr>
            <w:r w:rsidRPr="00DC14B7">
              <w:rPr>
                <w:b/>
                <w:bCs/>
                <w:color w:val="000000"/>
                <w:sz w:val="26"/>
                <w:szCs w:val="26"/>
                <w:lang w:val="vi-VN"/>
              </w:rPr>
              <w:t>Sự cần thiết, tính hợp lý của thủ tục hành chính (nếu có)</w:t>
            </w:r>
          </w:p>
        </w:tc>
        <w:tc>
          <w:tcPr>
            <w:tcW w:w="6095" w:type="dxa"/>
          </w:tcPr>
          <w:p w14:paraId="5462D04F" w14:textId="27255617" w:rsidR="0030440F" w:rsidRPr="00DC14B7" w:rsidRDefault="0031471A" w:rsidP="003F6880">
            <w:pPr>
              <w:tabs>
                <w:tab w:val="left" w:pos="1080"/>
                <w:tab w:val="center" w:pos="4504"/>
                <w:tab w:val="left" w:pos="5973"/>
              </w:tabs>
              <w:spacing w:before="40" w:after="40"/>
              <w:ind w:firstLine="457"/>
              <w:jc w:val="both"/>
              <w:rPr>
                <w:spacing w:val="3"/>
                <w:sz w:val="26"/>
                <w:szCs w:val="26"/>
                <w:shd w:val="clear" w:color="auto" w:fill="FFFFFF"/>
                <w:lang w:val="vi-VN"/>
              </w:rPr>
            </w:pPr>
            <w:r w:rsidRPr="00DC14B7">
              <w:rPr>
                <w:color w:val="000000"/>
                <w:sz w:val="26"/>
                <w:szCs w:val="26"/>
              </w:rPr>
              <w:t xml:space="preserve">Qua nghiên cứu, Sở Tư pháp nhận thấy Điều 7 dự thảo Quy định có quy định về hồ sơ, trình tự, thủ tục đề nghị xét tặng các danh hiệu được thực hiện theo Điều 7, Điều 8 Nghị định số 86/2023/NĐ-CP. Tuy nhiên, các trình tự, thủ tục này được thực hiện theo mô hình chính quyền địa phương 03 cấp. Do đó, đề nghị Sở Văn hóa và Thể thao trao đổi thống nhất với Văn phòng Ủy ban nhân dân Thành phố (bộ phận Kiểm soát thủ tục hành chính) về việc áp dụng thủ tục hành chính theo Điều 7, Điều 8 Nghị định số 86/2023/NĐ-CP tại dự thảo Quy định khi chuyển từ mô hình chính quyền địa phương 03 cấp sang thực hiện mô hình chính quyền địa phương 02 cấp, đồng thời, bổ sung ý kiến, nội dung giải trình ý kiến góp ý của </w:t>
            </w:r>
            <w:r w:rsidRPr="00DC14B7">
              <w:rPr>
                <w:color w:val="000000"/>
                <w:sz w:val="26"/>
                <w:szCs w:val="26"/>
              </w:rPr>
              <w:lastRenderedPageBreak/>
              <w:t>Sở Tư pháp vào Bản tổng hợp trước khi trình Ủy ban nhân dân Thành phố xem xét, quyết định.</w:t>
            </w:r>
          </w:p>
        </w:tc>
        <w:tc>
          <w:tcPr>
            <w:tcW w:w="5528" w:type="dxa"/>
            <w:vAlign w:val="center"/>
          </w:tcPr>
          <w:p w14:paraId="45DC7446" w14:textId="65436BB8" w:rsidR="003F6880" w:rsidRPr="00DC14B7" w:rsidRDefault="003F6880" w:rsidP="003F6880">
            <w:pPr>
              <w:tabs>
                <w:tab w:val="left" w:pos="1080"/>
                <w:tab w:val="center" w:pos="4504"/>
                <w:tab w:val="left" w:pos="5973"/>
              </w:tabs>
              <w:spacing w:before="40" w:after="40"/>
              <w:ind w:firstLine="462"/>
              <w:jc w:val="both"/>
              <w:rPr>
                <w:color w:val="000000"/>
                <w:sz w:val="26"/>
                <w:szCs w:val="26"/>
              </w:rPr>
            </w:pPr>
            <w:r w:rsidRPr="00DC14B7">
              <w:rPr>
                <w:color w:val="000000"/>
                <w:sz w:val="26"/>
                <w:szCs w:val="26"/>
              </w:rPr>
              <w:lastRenderedPageBreak/>
              <w:t xml:space="preserve">Sở Văn hóa và Thể thao </w:t>
            </w:r>
            <w:r w:rsidR="0046602F">
              <w:rPr>
                <w:color w:val="000000"/>
                <w:sz w:val="26"/>
                <w:szCs w:val="26"/>
              </w:rPr>
              <w:t>đã ban hành Văn bản số</w:t>
            </w:r>
            <w:r w:rsidRPr="00DC14B7">
              <w:rPr>
                <w:color w:val="000000"/>
                <w:sz w:val="26"/>
                <w:szCs w:val="26"/>
              </w:rPr>
              <w:t xml:space="preserve"> </w:t>
            </w:r>
            <w:r w:rsidR="00DC14B7" w:rsidRPr="00DC14B7">
              <w:rPr>
                <w:color w:val="000000"/>
                <w:sz w:val="26"/>
                <w:szCs w:val="26"/>
              </w:rPr>
              <w:t>2649/SVHTT-XDNSVHGĐ ngày</w:t>
            </w:r>
            <w:r w:rsidR="0046602F">
              <w:rPr>
                <w:color w:val="000000"/>
                <w:sz w:val="26"/>
                <w:szCs w:val="26"/>
              </w:rPr>
              <w:t xml:space="preserve"> </w:t>
            </w:r>
            <w:r w:rsidR="00DC14B7" w:rsidRPr="00DC14B7">
              <w:rPr>
                <w:color w:val="000000"/>
                <w:sz w:val="26"/>
                <w:szCs w:val="26"/>
              </w:rPr>
              <w:t xml:space="preserve">05 tháng 3 năm 2026 </w:t>
            </w:r>
            <w:r w:rsidRPr="00DC14B7">
              <w:rPr>
                <w:color w:val="000000"/>
                <w:sz w:val="26"/>
                <w:szCs w:val="26"/>
              </w:rPr>
              <w:t>gửi Văn phòng Ủy ban nhân dân Thành phố đồng thời tiếp thu, bổ sung ý kiến, nội dung giải trình ý kiến góp ý của Sở Tư pháp vào Bản</w:t>
            </w:r>
            <w:r w:rsidR="0046602F">
              <w:rPr>
                <w:color w:val="000000"/>
                <w:sz w:val="26"/>
                <w:szCs w:val="26"/>
              </w:rPr>
              <w:t>g</w:t>
            </w:r>
            <w:r w:rsidRPr="00DC14B7">
              <w:rPr>
                <w:color w:val="000000"/>
                <w:sz w:val="26"/>
                <w:szCs w:val="26"/>
              </w:rPr>
              <w:t xml:space="preserve"> tiếp thu, trình Ủy ban nhân dân Thành phố.</w:t>
            </w:r>
          </w:p>
          <w:p w14:paraId="6DDE47F4" w14:textId="597C534B" w:rsidR="004446A7" w:rsidRPr="00DC14B7" w:rsidRDefault="004446A7" w:rsidP="003F6880">
            <w:pPr>
              <w:spacing w:before="40" w:after="40"/>
              <w:jc w:val="both"/>
              <w:rPr>
                <w:sz w:val="26"/>
                <w:szCs w:val="26"/>
              </w:rPr>
            </w:pPr>
          </w:p>
        </w:tc>
      </w:tr>
      <w:tr w:rsidR="00E2091D" w:rsidRPr="00DC14B7" w14:paraId="3BCDD5A6" w14:textId="77777777" w:rsidTr="003F6880">
        <w:trPr>
          <w:trHeight w:val="145"/>
        </w:trPr>
        <w:tc>
          <w:tcPr>
            <w:tcW w:w="711" w:type="dxa"/>
            <w:vAlign w:val="center"/>
          </w:tcPr>
          <w:p w14:paraId="2EF5592F" w14:textId="77777777" w:rsidR="00E2091D" w:rsidRPr="00DC14B7" w:rsidRDefault="00E2091D" w:rsidP="003F6880">
            <w:pPr>
              <w:pStyle w:val="ListParagraph"/>
              <w:numPr>
                <w:ilvl w:val="0"/>
                <w:numId w:val="10"/>
              </w:numPr>
              <w:spacing w:before="40" w:after="40"/>
              <w:ind w:hanging="522"/>
              <w:contextualSpacing w:val="0"/>
              <w:jc w:val="center"/>
              <w:rPr>
                <w:sz w:val="26"/>
                <w:szCs w:val="26"/>
              </w:rPr>
            </w:pPr>
          </w:p>
        </w:tc>
        <w:tc>
          <w:tcPr>
            <w:tcW w:w="2408" w:type="dxa"/>
            <w:vAlign w:val="center"/>
          </w:tcPr>
          <w:p w14:paraId="156B3139" w14:textId="2B36D355" w:rsidR="00E2091D" w:rsidRPr="00DC14B7" w:rsidRDefault="003F6880" w:rsidP="003F6880">
            <w:pPr>
              <w:pStyle w:val="ListParagraph"/>
              <w:spacing w:before="40" w:after="40"/>
              <w:ind w:left="33"/>
              <w:contextualSpacing w:val="0"/>
              <w:jc w:val="center"/>
              <w:rPr>
                <w:b/>
                <w:sz w:val="26"/>
                <w:szCs w:val="26"/>
              </w:rPr>
            </w:pPr>
            <w:r w:rsidRPr="00DC14B7">
              <w:rPr>
                <w:b/>
                <w:color w:val="000000"/>
                <w:sz w:val="26"/>
                <w:szCs w:val="26"/>
              </w:rPr>
              <w:t>Về nguồn tài chính, nguồn nhân lực, việc phân cấp, thực hiện nhiệm vụ, quyền hạn được phân cấp, việc ứng dụng, thúc đẩy phát triển khoa học, công nghệ, đổi mới sáng tạo và chuyển đổi số</w:t>
            </w:r>
          </w:p>
        </w:tc>
        <w:tc>
          <w:tcPr>
            <w:tcW w:w="6095" w:type="dxa"/>
            <w:vAlign w:val="center"/>
          </w:tcPr>
          <w:p w14:paraId="01FB12BA" w14:textId="77777777" w:rsidR="003F6880" w:rsidRPr="00DC14B7" w:rsidRDefault="003F6880" w:rsidP="003F6880">
            <w:pPr>
              <w:tabs>
                <w:tab w:val="left" w:pos="1080"/>
                <w:tab w:val="center" w:pos="4504"/>
                <w:tab w:val="left" w:pos="5973"/>
              </w:tabs>
              <w:spacing w:before="40" w:after="40"/>
              <w:ind w:firstLine="598"/>
              <w:jc w:val="both"/>
              <w:rPr>
                <w:color w:val="000000"/>
                <w:sz w:val="26"/>
                <w:szCs w:val="26"/>
              </w:rPr>
            </w:pPr>
            <w:r w:rsidRPr="00DC14B7">
              <w:rPr>
                <w:color w:val="000000"/>
                <w:sz w:val="26"/>
                <w:szCs w:val="26"/>
              </w:rPr>
              <w:t>- Tại dự thảo Tờ trình, Sở Văn hóa và Thể thao chưa đánh giá về nguồn tài chính và việc ứng dụng, thúc đẩy phát triển khoa học, công nghệ, đổi mới sáng tạo và chuyển đổi số.</w:t>
            </w:r>
          </w:p>
          <w:p w14:paraId="180A12C9" w14:textId="77777777" w:rsidR="003F6880" w:rsidRPr="00DC14B7" w:rsidRDefault="003F6880" w:rsidP="003F6880">
            <w:pPr>
              <w:tabs>
                <w:tab w:val="left" w:pos="1080"/>
                <w:tab w:val="center" w:pos="4504"/>
                <w:tab w:val="left" w:pos="5973"/>
              </w:tabs>
              <w:spacing w:before="40" w:after="40"/>
              <w:ind w:firstLine="598"/>
              <w:jc w:val="both"/>
              <w:rPr>
                <w:color w:val="000000"/>
                <w:sz w:val="26"/>
                <w:szCs w:val="26"/>
              </w:rPr>
            </w:pPr>
            <w:r w:rsidRPr="00DC14B7">
              <w:rPr>
                <w:color w:val="000000"/>
                <w:sz w:val="26"/>
                <w:szCs w:val="26"/>
              </w:rPr>
              <w:t>Qua rà soát Bản tổng hợp ý kiến, Sở Tư pháp nhận thấy Sở Tài chính chưa có ý kiến đối với hồ sơ dự thảo Quyết định, Sở Khoa học và Công nghệ đã có Công văn góp ý, tuy nhiên chưa có ý kiến về việc ứng dụng, thúc đẩy phát triển khoa học, công nghệ, đổi mới sáng tạo và chuyển đổi số. Do đó, đề nghị Sở Văn hóa và Thể thao trao đổi lấy ý kiến của Sở Tài chính về nguồn tài chính trong dự thảo Quyết định, Sở Khoa học và Công nghệ về việc ứng dụng, thúc đẩy phát triển khoa học, công nghệ, đổi mới sáng tạo và chuyển đổi số; đồng thời, bổ sung vào dự thảo Bản tổng hợp ý kiến trước khi trình Ủy ban nhân dân Thành phố xem xét, quyết định.</w:t>
            </w:r>
          </w:p>
          <w:p w14:paraId="4C4C26AE" w14:textId="77777777" w:rsidR="00E2091D" w:rsidRPr="00DC14B7" w:rsidRDefault="00E2091D" w:rsidP="003F6880">
            <w:pPr>
              <w:widowControl w:val="0"/>
              <w:spacing w:before="40" w:after="40"/>
              <w:ind w:firstLine="34"/>
              <w:jc w:val="both"/>
              <w:rPr>
                <w:spacing w:val="3"/>
                <w:sz w:val="26"/>
                <w:szCs w:val="26"/>
                <w:shd w:val="clear" w:color="auto" w:fill="FFFFFF"/>
                <w:lang w:val="vi-VN"/>
              </w:rPr>
            </w:pPr>
          </w:p>
        </w:tc>
        <w:tc>
          <w:tcPr>
            <w:tcW w:w="5528" w:type="dxa"/>
          </w:tcPr>
          <w:p w14:paraId="4E6BFB42" w14:textId="3D999068" w:rsidR="003F6880" w:rsidRPr="00DC14B7" w:rsidRDefault="003F6880" w:rsidP="003F6880">
            <w:pPr>
              <w:tabs>
                <w:tab w:val="left" w:pos="1080"/>
                <w:tab w:val="center" w:pos="4504"/>
                <w:tab w:val="left" w:pos="5973"/>
              </w:tabs>
              <w:spacing w:before="40" w:after="40"/>
              <w:ind w:firstLine="462"/>
              <w:jc w:val="both"/>
              <w:rPr>
                <w:color w:val="000000"/>
                <w:sz w:val="26"/>
                <w:szCs w:val="26"/>
              </w:rPr>
            </w:pPr>
            <w:r w:rsidRPr="00DC14B7">
              <w:rPr>
                <w:color w:val="000000"/>
                <w:sz w:val="26"/>
                <w:szCs w:val="26"/>
              </w:rPr>
              <w:t>Ngày 03 tháng 3 năm 2026, Sở Văn hóa và Thể thao có Công văn số 2514/SVHTT-XDNSVHGĐ gửi lấy ý kiến của Sở Tài chính về nguồn tài chính trong dự thảo Quyết định; gửi Sở Khoa học và Công nghệ về việc ứng dụng, thúc đẩy phát triển khoa học, công nghệ, đổi mới</w:t>
            </w:r>
            <w:r w:rsidR="00DC14B7" w:rsidRPr="00DC14B7">
              <w:rPr>
                <w:color w:val="000000"/>
                <w:sz w:val="26"/>
                <w:szCs w:val="26"/>
              </w:rPr>
              <w:t xml:space="preserve"> sáng tạo và chuyển đổi số.</w:t>
            </w:r>
          </w:p>
          <w:p w14:paraId="4745B7E7" w14:textId="3DE359FD" w:rsidR="00DC14B7" w:rsidRPr="00DC14B7" w:rsidRDefault="00DC14B7" w:rsidP="00DC14B7">
            <w:pPr>
              <w:tabs>
                <w:tab w:val="left" w:pos="1080"/>
                <w:tab w:val="center" w:pos="4504"/>
                <w:tab w:val="left" w:pos="5973"/>
              </w:tabs>
              <w:spacing w:before="40" w:after="40"/>
              <w:ind w:firstLine="462"/>
              <w:jc w:val="both"/>
              <w:rPr>
                <w:color w:val="000000"/>
                <w:sz w:val="26"/>
                <w:szCs w:val="26"/>
              </w:rPr>
            </w:pPr>
            <w:r w:rsidRPr="00DC14B7">
              <w:rPr>
                <w:color w:val="000000"/>
                <w:sz w:val="26"/>
                <w:szCs w:val="26"/>
              </w:rPr>
              <w:t xml:space="preserve">Sở Khoa học và Công nghệ đã có văn bản số </w:t>
            </w:r>
            <w:r w:rsidRPr="00DC14B7">
              <w:rPr>
                <w:sz w:val="26"/>
                <w:szCs w:val="26"/>
              </w:rPr>
              <w:t xml:space="preserve">1809/SKHCN-KTPC ngày 06/3/2026 </w:t>
            </w:r>
            <w:r w:rsidR="0046602F">
              <w:rPr>
                <w:sz w:val="26"/>
                <w:szCs w:val="26"/>
              </w:rPr>
              <w:t xml:space="preserve">không </w:t>
            </w:r>
            <w:r w:rsidRPr="00DC14B7">
              <w:rPr>
                <w:rStyle w:val="fontstyle01"/>
                <w:rFonts w:ascii="Times New Roman" w:hAnsi="Times New Roman"/>
                <w:sz w:val="26"/>
                <w:szCs w:val="26"/>
              </w:rPr>
              <w:t xml:space="preserve">có ý kiến liên quan đến ứng dụng, thúc đẩy phát triển khoa học, công nghệ, đổi mới sáng tạo và chuyển đổi số đối với dự thảo Quyết định của Ủy ban nhân dân Thành phố ban hành Quy định về Tiêu chuẩn xét tặng danh hiệu “Gia đình văn hóa”, “Khu phố, ấp, khu dân cư văn hóa”, “Xã, phường, thị trấn tiêu biểu” trên địa bàn Thành phố Hồ Chí Minh; Sở Tài chính có </w:t>
            </w:r>
            <w:r w:rsidRPr="00DC14B7">
              <w:rPr>
                <w:sz w:val="26"/>
                <w:szCs w:val="26"/>
              </w:rPr>
              <w:t>Công văn số 5507/STC-ĐP ngày 10/3/2026 thống nhất về nguồn tài chính trong dự thảo Quyết định.</w:t>
            </w:r>
          </w:p>
          <w:p w14:paraId="2074CC49" w14:textId="7B5C196A" w:rsidR="00E2091D" w:rsidRPr="00DC14B7" w:rsidRDefault="003F6880" w:rsidP="003F6880">
            <w:pPr>
              <w:tabs>
                <w:tab w:val="left" w:pos="1080"/>
                <w:tab w:val="center" w:pos="4504"/>
                <w:tab w:val="left" w:pos="5973"/>
              </w:tabs>
              <w:spacing w:before="40" w:after="40"/>
              <w:ind w:firstLine="462"/>
              <w:jc w:val="both"/>
              <w:rPr>
                <w:sz w:val="26"/>
                <w:szCs w:val="26"/>
                <w:lang w:val="vi-VN"/>
              </w:rPr>
            </w:pPr>
            <w:r w:rsidRPr="00DC14B7">
              <w:rPr>
                <w:color w:val="000000"/>
                <w:sz w:val="26"/>
                <w:szCs w:val="26"/>
              </w:rPr>
              <w:t xml:space="preserve">- Về nguồn nhân lực, tại dự thảo Tờ trình của Sở Văn hóa và Thể thao đã có đánh giá: </w:t>
            </w:r>
            <w:r w:rsidRPr="00DC14B7">
              <w:rPr>
                <w:i/>
                <w:color w:val="000000"/>
                <w:sz w:val="26"/>
                <w:szCs w:val="26"/>
              </w:rPr>
              <w:t>“Đội ngũ cán bộ, công chức hiện nay đã được đào tạo, bồi dưỡng về chuyên môn nghiệp vụ, đủ khả năng tiếp nhận và thực hiện nhiệm vụ được giao; đồng thời sẽ tiếp tục được tập huấn, cập nhật kiến thức để nâng cao năng lực chuyên môn, bảo đảm thực hiện nghiêm túc, hiệu quả các quy định của Quyết định.”.</w:t>
            </w:r>
            <w:r w:rsidRPr="00DC14B7">
              <w:rPr>
                <w:color w:val="000000"/>
                <w:sz w:val="26"/>
                <w:szCs w:val="26"/>
              </w:rPr>
              <w:t xml:space="preserve"> Sở Văn hóa và Thể thao chịu trách nhiệm về nội dung đánh giá nêu trên. Trường hợp phát sinh nguồn nhân lực thực hiện Quy định trong thời </w:t>
            </w:r>
            <w:r w:rsidRPr="00DC14B7">
              <w:rPr>
                <w:color w:val="000000"/>
                <w:sz w:val="26"/>
                <w:szCs w:val="26"/>
              </w:rPr>
              <w:lastRenderedPageBreak/>
              <w:t>gian tới, Sở Văn hóa và Thể thao sẽ chủ động trao đổi, lấy ý kiến của Sở Nội vụ để nghiên cứu, thực hiện.</w:t>
            </w:r>
          </w:p>
        </w:tc>
      </w:tr>
      <w:tr w:rsidR="003F6880" w:rsidRPr="00DC14B7" w14:paraId="50F1800E" w14:textId="77777777" w:rsidTr="00BC1109">
        <w:trPr>
          <w:trHeight w:val="145"/>
        </w:trPr>
        <w:tc>
          <w:tcPr>
            <w:tcW w:w="711" w:type="dxa"/>
            <w:vMerge w:val="restart"/>
            <w:vAlign w:val="center"/>
          </w:tcPr>
          <w:p w14:paraId="54E5CB2F" w14:textId="77777777" w:rsidR="003F6880" w:rsidRPr="00DC14B7" w:rsidRDefault="003F6880" w:rsidP="003E7072">
            <w:pPr>
              <w:pStyle w:val="ListParagraph"/>
              <w:numPr>
                <w:ilvl w:val="0"/>
                <w:numId w:val="10"/>
              </w:numPr>
              <w:spacing w:before="60" w:after="60"/>
              <w:ind w:hanging="522"/>
              <w:contextualSpacing w:val="0"/>
              <w:jc w:val="center"/>
              <w:rPr>
                <w:sz w:val="26"/>
                <w:szCs w:val="26"/>
              </w:rPr>
            </w:pPr>
          </w:p>
        </w:tc>
        <w:tc>
          <w:tcPr>
            <w:tcW w:w="2408" w:type="dxa"/>
            <w:vMerge w:val="restart"/>
            <w:vAlign w:val="center"/>
          </w:tcPr>
          <w:p w14:paraId="0EB0BBE5" w14:textId="428EB9C6" w:rsidR="003F6880" w:rsidRPr="00DC14B7" w:rsidRDefault="003F6880" w:rsidP="003E7072">
            <w:pPr>
              <w:pStyle w:val="ListParagraph"/>
              <w:spacing w:before="60" w:after="60"/>
              <w:ind w:left="33"/>
              <w:contextualSpacing w:val="0"/>
              <w:jc w:val="center"/>
              <w:rPr>
                <w:b/>
                <w:sz w:val="26"/>
                <w:szCs w:val="26"/>
              </w:rPr>
            </w:pPr>
            <w:r w:rsidRPr="00DC14B7">
              <w:rPr>
                <w:b/>
                <w:color w:val="000000"/>
                <w:sz w:val="26"/>
                <w:szCs w:val="26"/>
              </w:rPr>
              <w:t>Ngôn ngữ, thể thức, kỹ thuật trình bày và trình tự, thủ tục soạn thảo văn bản</w:t>
            </w:r>
          </w:p>
        </w:tc>
        <w:tc>
          <w:tcPr>
            <w:tcW w:w="6095" w:type="dxa"/>
            <w:vAlign w:val="center"/>
          </w:tcPr>
          <w:p w14:paraId="2D24F04C" w14:textId="5B30929C" w:rsidR="003F6880" w:rsidRPr="00DC14B7" w:rsidRDefault="003F6880" w:rsidP="003E7072">
            <w:pPr>
              <w:widowControl w:val="0"/>
              <w:spacing w:before="60" w:after="60"/>
              <w:ind w:firstLine="315"/>
              <w:jc w:val="both"/>
              <w:rPr>
                <w:spacing w:val="3"/>
                <w:sz w:val="26"/>
                <w:szCs w:val="26"/>
                <w:shd w:val="clear" w:color="auto" w:fill="FFFFFF"/>
                <w:lang w:val="vi-VN"/>
              </w:rPr>
            </w:pPr>
            <w:r w:rsidRPr="00DC14B7">
              <w:rPr>
                <w:color w:val="000000"/>
                <w:sz w:val="26"/>
                <w:szCs w:val="26"/>
              </w:rPr>
              <w:t>Đề nghị cơ quan chủ trì soạn thảo nghiên cứu quy định tại Luật Ban hành văn bản quy phạm pháp luật số 64/2025/QH15 (được sửa đổi, bổ sung bởi Luật số 87/2025/QH15), Nghị định số 78/2025/NĐ-CP (được sửa đổi, bổ sung bởi Nghị định số 187/2025/NĐ-CP) để điều chỉnh thể thức, kỹ thuật trình bày văn bản cho phù hợp.</w:t>
            </w:r>
          </w:p>
        </w:tc>
        <w:tc>
          <w:tcPr>
            <w:tcW w:w="5528" w:type="dxa"/>
            <w:vAlign w:val="center"/>
          </w:tcPr>
          <w:p w14:paraId="7D235E9C" w14:textId="6848557A" w:rsidR="003F6880" w:rsidRPr="00DC14B7" w:rsidRDefault="003F6880" w:rsidP="00BC1109">
            <w:pPr>
              <w:tabs>
                <w:tab w:val="left" w:pos="1080"/>
                <w:tab w:val="center" w:pos="4504"/>
                <w:tab w:val="left" w:pos="5973"/>
              </w:tabs>
              <w:spacing w:before="60" w:after="60"/>
              <w:ind w:firstLine="462"/>
              <w:jc w:val="both"/>
              <w:rPr>
                <w:sz w:val="26"/>
                <w:szCs w:val="26"/>
                <w:lang w:val="vi-VN"/>
              </w:rPr>
            </w:pPr>
            <w:r w:rsidRPr="00DC14B7">
              <w:rPr>
                <w:color w:val="000000"/>
                <w:sz w:val="26"/>
                <w:szCs w:val="26"/>
              </w:rPr>
              <w:t>Sở Văn hóa và Thể thao tiếp thu và điều chỉnh</w:t>
            </w:r>
            <w:r w:rsidR="00BC1109">
              <w:rPr>
                <w:color w:val="000000"/>
                <w:sz w:val="26"/>
                <w:szCs w:val="26"/>
              </w:rPr>
              <w:t xml:space="preserve"> dự thảo.</w:t>
            </w:r>
            <w:r w:rsidRPr="00DC14B7">
              <w:rPr>
                <w:color w:val="000000"/>
                <w:sz w:val="26"/>
                <w:szCs w:val="26"/>
              </w:rPr>
              <w:t xml:space="preserve"> Rà soát, đảm bảo thể thức, kỹ thuật trình bày dự thảo Quyết định, dự thảo Quy định đúng quy định tại Mẫu số 20 Phụ lục III kèm theo Nghị định số 78/2025/NĐ-CP.</w:t>
            </w:r>
          </w:p>
        </w:tc>
      </w:tr>
      <w:tr w:rsidR="003F6880" w:rsidRPr="00DC14B7" w14:paraId="14405B9F" w14:textId="77777777" w:rsidTr="003F6880">
        <w:trPr>
          <w:trHeight w:val="145"/>
        </w:trPr>
        <w:tc>
          <w:tcPr>
            <w:tcW w:w="711" w:type="dxa"/>
            <w:vMerge/>
            <w:vAlign w:val="center"/>
          </w:tcPr>
          <w:p w14:paraId="57A7C31A" w14:textId="77777777" w:rsidR="003F6880" w:rsidRPr="00DC14B7" w:rsidRDefault="003F6880" w:rsidP="003E7072">
            <w:pPr>
              <w:pStyle w:val="ListParagraph"/>
              <w:spacing w:before="60" w:after="60"/>
              <w:contextualSpacing w:val="0"/>
              <w:rPr>
                <w:sz w:val="26"/>
                <w:szCs w:val="26"/>
              </w:rPr>
            </w:pPr>
          </w:p>
        </w:tc>
        <w:tc>
          <w:tcPr>
            <w:tcW w:w="2408" w:type="dxa"/>
            <w:vMerge/>
            <w:vAlign w:val="center"/>
          </w:tcPr>
          <w:p w14:paraId="59F4B11B" w14:textId="77777777" w:rsidR="003F6880" w:rsidRPr="00DC14B7" w:rsidRDefault="003F6880" w:rsidP="003E7072">
            <w:pPr>
              <w:pStyle w:val="ListParagraph"/>
              <w:spacing w:before="60" w:after="60"/>
              <w:ind w:left="33"/>
              <w:contextualSpacing w:val="0"/>
              <w:rPr>
                <w:b/>
                <w:sz w:val="26"/>
                <w:szCs w:val="26"/>
              </w:rPr>
            </w:pPr>
          </w:p>
        </w:tc>
        <w:tc>
          <w:tcPr>
            <w:tcW w:w="6095" w:type="dxa"/>
          </w:tcPr>
          <w:p w14:paraId="3AA27542" w14:textId="77777777" w:rsidR="003F6880" w:rsidRPr="00DC14B7" w:rsidRDefault="003F6880" w:rsidP="003E7072">
            <w:pPr>
              <w:tabs>
                <w:tab w:val="left" w:pos="1080"/>
                <w:tab w:val="center" w:pos="4504"/>
                <w:tab w:val="left" w:pos="5973"/>
              </w:tabs>
              <w:spacing w:before="60" w:after="60"/>
              <w:ind w:firstLine="457"/>
              <w:jc w:val="both"/>
              <w:rPr>
                <w:color w:val="000000"/>
                <w:sz w:val="26"/>
                <w:szCs w:val="26"/>
              </w:rPr>
            </w:pPr>
            <w:r w:rsidRPr="00DC14B7">
              <w:rPr>
                <w:color w:val="000000"/>
                <w:sz w:val="26"/>
                <w:szCs w:val="26"/>
              </w:rPr>
              <w:t>- Về trình tự, thủ tục soạn thảo văn bản, thành phần hồ sơ</w:t>
            </w:r>
          </w:p>
          <w:p w14:paraId="1B3B51E5" w14:textId="354B1299" w:rsidR="003F6880" w:rsidRPr="00DC14B7" w:rsidRDefault="003F6880" w:rsidP="003E7072">
            <w:pPr>
              <w:tabs>
                <w:tab w:val="left" w:pos="1080"/>
                <w:tab w:val="center" w:pos="4504"/>
                <w:tab w:val="left" w:pos="5973"/>
              </w:tabs>
              <w:spacing w:before="60" w:after="60"/>
              <w:ind w:firstLine="457"/>
              <w:jc w:val="both"/>
              <w:rPr>
                <w:spacing w:val="3"/>
                <w:sz w:val="26"/>
                <w:szCs w:val="26"/>
                <w:shd w:val="clear" w:color="auto" w:fill="FFFFFF"/>
                <w:lang w:val="vi-VN"/>
              </w:rPr>
            </w:pPr>
            <w:r w:rsidRPr="00DC14B7">
              <w:rPr>
                <w:color w:val="000000"/>
                <w:sz w:val="26"/>
                <w:szCs w:val="26"/>
              </w:rPr>
              <w:t>Sở Văn hóa và Thể thao rà soát, bổ sung đầy đủ thành phần hồ sơ, hoàn thiện nội dung từng thành phần hồ sơ để trình Ủy ban nhân dân Thành phố trình theo quy định tại Khoản 2 Điều 59 Nghị định số 78/2025/NĐ-CP (sửa đổi, bổ sung bởi Nghị định 187/2025/NĐ-CP), bao gồm: dự thảo tờ trình; dự thảo văn bản; bản so sánh, thuyết minh nội dung dự thảo; báo cáo thẩm định; báo cáo tiếp thu, giải trình ý kiến thẩm định; tài liệu khác có liên quan.</w:t>
            </w:r>
          </w:p>
        </w:tc>
        <w:tc>
          <w:tcPr>
            <w:tcW w:w="5528" w:type="dxa"/>
            <w:vAlign w:val="center"/>
          </w:tcPr>
          <w:p w14:paraId="4DC1860C" w14:textId="5EFC9D0F" w:rsidR="003F6880" w:rsidRPr="00DC14B7" w:rsidRDefault="003F6880" w:rsidP="003E7072">
            <w:pPr>
              <w:spacing w:before="60" w:after="60"/>
              <w:ind w:firstLine="457"/>
              <w:jc w:val="both"/>
              <w:rPr>
                <w:sz w:val="26"/>
                <w:szCs w:val="26"/>
                <w:lang w:val="vi-VN"/>
              </w:rPr>
            </w:pPr>
            <w:r w:rsidRPr="00DC14B7">
              <w:rPr>
                <w:color w:val="000000"/>
                <w:sz w:val="26"/>
                <w:szCs w:val="26"/>
                <w:lang w:val="vi-VN"/>
              </w:rPr>
              <w:t>Sở Văn hóa và Thể thao tiếp thu</w:t>
            </w:r>
          </w:p>
        </w:tc>
      </w:tr>
      <w:tr w:rsidR="003F6880" w:rsidRPr="00DC14B7" w14:paraId="06AD1364" w14:textId="77777777" w:rsidTr="003F6880">
        <w:trPr>
          <w:trHeight w:val="145"/>
        </w:trPr>
        <w:tc>
          <w:tcPr>
            <w:tcW w:w="711" w:type="dxa"/>
            <w:vMerge w:val="restart"/>
            <w:vAlign w:val="center"/>
          </w:tcPr>
          <w:p w14:paraId="103616AA" w14:textId="77777777" w:rsidR="003F6880" w:rsidRPr="00DC14B7" w:rsidRDefault="003F6880" w:rsidP="003E7072">
            <w:pPr>
              <w:pStyle w:val="ListParagraph"/>
              <w:numPr>
                <w:ilvl w:val="0"/>
                <w:numId w:val="10"/>
              </w:numPr>
              <w:spacing w:before="60" w:after="60"/>
              <w:ind w:hanging="522"/>
              <w:contextualSpacing w:val="0"/>
              <w:jc w:val="center"/>
              <w:rPr>
                <w:sz w:val="26"/>
                <w:szCs w:val="26"/>
              </w:rPr>
            </w:pPr>
          </w:p>
        </w:tc>
        <w:tc>
          <w:tcPr>
            <w:tcW w:w="2408" w:type="dxa"/>
            <w:vMerge w:val="restart"/>
            <w:vAlign w:val="center"/>
          </w:tcPr>
          <w:p w14:paraId="06103102" w14:textId="118ACAC2" w:rsidR="003F6880" w:rsidRPr="00DC14B7" w:rsidRDefault="003F6880" w:rsidP="003E7072">
            <w:pPr>
              <w:pStyle w:val="ListParagraph"/>
              <w:spacing w:before="60" w:after="60"/>
              <w:ind w:left="33"/>
              <w:contextualSpacing w:val="0"/>
              <w:jc w:val="center"/>
              <w:rPr>
                <w:b/>
                <w:sz w:val="26"/>
                <w:szCs w:val="26"/>
              </w:rPr>
            </w:pPr>
            <w:r w:rsidRPr="00DC14B7">
              <w:rPr>
                <w:b/>
                <w:color w:val="000000"/>
                <w:sz w:val="26"/>
                <w:szCs w:val="26"/>
              </w:rPr>
              <w:t>Về hiệu lực thi hành của văn bản</w:t>
            </w:r>
          </w:p>
        </w:tc>
        <w:tc>
          <w:tcPr>
            <w:tcW w:w="6095" w:type="dxa"/>
          </w:tcPr>
          <w:p w14:paraId="78F5944C" w14:textId="77777777" w:rsidR="003F6880" w:rsidRPr="00DC14B7" w:rsidRDefault="003F6880" w:rsidP="003E7072">
            <w:pPr>
              <w:tabs>
                <w:tab w:val="left" w:pos="1080"/>
                <w:tab w:val="center" w:pos="4504"/>
                <w:tab w:val="left" w:pos="5973"/>
              </w:tabs>
              <w:spacing w:before="60" w:after="60"/>
              <w:ind w:firstLine="457"/>
              <w:jc w:val="both"/>
              <w:rPr>
                <w:i/>
                <w:color w:val="000000"/>
                <w:sz w:val="26"/>
                <w:szCs w:val="26"/>
              </w:rPr>
            </w:pPr>
            <w:r w:rsidRPr="00DC14B7">
              <w:rPr>
                <w:color w:val="000000"/>
                <w:sz w:val="26"/>
                <w:szCs w:val="26"/>
              </w:rPr>
              <w:t>Tại khoản 1 Điều 2 dự thảo Quyết định quy định</w:t>
            </w:r>
            <w:r w:rsidRPr="00DC14B7">
              <w:rPr>
                <w:i/>
                <w:color w:val="000000"/>
                <w:sz w:val="26"/>
                <w:szCs w:val="26"/>
              </w:rPr>
              <w:t>: “Quyết định này có hiệu lực thi hành kể từ ngày 01 tháng 01 năm 2026”.</w:t>
            </w:r>
          </w:p>
          <w:p w14:paraId="00471D1A" w14:textId="77777777" w:rsidR="003F6880" w:rsidRPr="00DC14B7" w:rsidRDefault="003F6880" w:rsidP="003E7072">
            <w:pPr>
              <w:tabs>
                <w:tab w:val="left" w:pos="1080"/>
                <w:tab w:val="center" w:pos="4504"/>
                <w:tab w:val="left" w:pos="5973"/>
              </w:tabs>
              <w:spacing w:before="60" w:after="60"/>
              <w:ind w:firstLine="457"/>
              <w:jc w:val="both"/>
              <w:rPr>
                <w:color w:val="000000"/>
                <w:sz w:val="26"/>
                <w:szCs w:val="26"/>
              </w:rPr>
            </w:pPr>
            <w:r w:rsidRPr="00DC14B7">
              <w:rPr>
                <w:color w:val="000000"/>
                <w:sz w:val="26"/>
                <w:szCs w:val="26"/>
              </w:rPr>
              <w:t>Sở Văn hóa và Thể thao xây dựng hồ sơ dự thảo trong Quý IV năm 2025, dự kiến trình thông qua trong Quý I năm 2026, do đó, đề xuất hiệu lực thi hành kể từ ngày 01 tháng 01 năm 2026.</w:t>
            </w:r>
          </w:p>
          <w:p w14:paraId="3634C483" w14:textId="77777777" w:rsidR="003F6880" w:rsidRPr="00DC14B7" w:rsidRDefault="003F6880" w:rsidP="003E7072">
            <w:pPr>
              <w:widowControl w:val="0"/>
              <w:spacing w:before="60" w:after="60"/>
              <w:ind w:firstLine="457"/>
              <w:jc w:val="both"/>
              <w:rPr>
                <w:spacing w:val="3"/>
                <w:sz w:val="26"/>
                <w:szCs w:val="26"/>
                <w:shd w:val="clear" w:color="auto" w:fill="FFFFFF"/>
                <w:lang w:val="vi-VN"/>
              </w:rPr>
            </w:pPr>
          </w:p>
        </w:tc>
        <w:tc>
          <w:tcPr>
            <w:tcW w:w="5528" w:type="dxa"/>
            <w:vAlign w:val="center"/>
          </w:tcPr>
          <w:p w14:paraId="2163A491" w14:textId="7C2633A5" w:rsidR="003F6880" w:rsidRPr="00DC14B7" w:rsidRDefault="00F20353" w:rsidP="00F20353">
            <w:pPr>
              <w:spacing w:before="60" w:after="60"/>
              <w:ind w:firstLine="457"/>
              <w:jc w:val="both"/>
              <w:rPr>
                <w:sz w:val="26"/>
                <w:szCs w:val="26"/>
                <w:lang w:val="vi-VN"/>
              </w:rPr>
            </w:pPr>
            <w:r>
              <w:rPr>
                <w:color w:val="000000"/>
                <w:sz w:val="26"/>
                <w:szCs w:val="26"/>
              </w:rPr>
              <w:t>Thời gian hiệu lực thi hành sẽ do bộ phận phát hành văn bản của Ủy ban nhân dân Thành phố thực hiện theo quy định</w:t>
            </w:r>
            <w:r w:rsidR="003F6880" w:rsidRPr="00DC14B7">
              <w:rPr>
                <w:color w:val="000000"/>
                <w:sz w:val="26"/>
                <w:szCs w:val="26"/>
              </w:rPr>
              <w:t>.</w:t>
            </w:r>
            <w:r w:rsidR="001217DC">
              <w:rPr>
                <w:color w:val="000000"/>
                <w:sz w:val="26"/>
                <w:szCs w:val="26"/>
              </w:rPr>
              <w:t xml:space="preserve"> Do đó, Sở Văn hóa và Thể thao sẽ bỏ trống ngày, tháng trong dự thảo.</w:t>
            </w:r>
            <w:bookmarkStart w:id="0" w:name="_GoBack"/>
            <w:bookmarkEnd w:id="0"/>
          </w:p>
        </w:tc>
      </w:tr>
      <w:tr w:rsidR="003F6880" w:rsidRPr="00DC14B7" w14:paraId="7C1ADF87" w14:textId="77777777" w:rsidTr="00AD38AA">
        <w:trPr>
          <w:trHeight w:val="3960"/>
        </w:trPr>
        <w:tc>
          <w:tcPr>
            <w:tcW w:w="711" w:type="dxa"/>
            <w:vMerge/>
            <w:vAlign w:val="center"/>
          </w:tcPr>
          <w:p w14:paraId="5F7FAC68" w14:textId="77777777" w:rsidR="003F6880" w:rsidRPr="00DC14B7" w:rsidRDefault="003F6880" w:rsidP="003E7072">
            <w:pPr>
              <w:pStyle w:val="ListParagraph"/>
              <w:spacing w:before="60" w:after="60"/>
              <w:contextualSpacing w:val="0"/>
              <w:rPr>
                <w:sz w:val="26"/>
                <w:szCs w:val="26"/>
              </w:rPr>
            </w:pPr>
          </w:p>
        </w:tc>
        <w:tc>
          <w:tcPr>
            <w:tcW w:w="2408" w:type="dxa"/>
            <w:vMerge/>
            <w:vAlign w:val="center"/>
          </w:tcPr>
          <w:p w14:paraId="4005EC4C" w14:textId="77777777" w:rsidR="003F6880" w:rsidRPr="00DC14B7" w:rsidRDefault="003F6880" w:rsidP="003E7072">
            <w:pPr>
              <w:pStyle w:val="ListParagraph"/>
              <w:spacing w:before="60" w:after="60"/>
              <w:ind w:left="33"/>
              <w:contextualSpacing w:val="0"/>
              <w:jc w:val="center"/>
              <w:rPr>
                <w:b/>
                <w:color w:val="000000"/>
                <w:sz w:val="26"/>
                <w:szCs w:val="26"/>
              </w:rPr>
            </w:pPr>
          </w:p>
        </w:tc>
        <w:tc>
          <w:tcPr>
            <w:tcW w:w="6095" w:type="dxa"/>
            <w:vAlign w:val="center"/>
          </w:tcPr>
          <w:p w14:paraId="7AD880E2" w14:textId="77777777" w:rsidR="003E7072" w:rsidRPr="00DC14B7" w:rsidRDefault="003E7072" w:rsidP="003E7072">
            <w:pPr>
              <w:tabs>
                <w:tab w:val="center" w:pos="4504"/>
                <w:tab w:val="left" w:pos="5973"/>
              </w:tabs>
              <w:spacing w:before="60" w:after="60"/>
              <w:ind w:firstLine="457"/>
              <w:jc w:val="both"/>
              <w:rPr>
                <w:color w:val="000000"/>
                <w:sz w:val="26"/>
                <w:szCs w:val="26"/>
              </w:rPr>
            </w:pPr>
            <w:r w:rsidRPr="00DC14B7">
              <w:rPr>
                <w:color w:val="000000"/>
                <w:sz w:val="26"/>
                <w:szCs w:val="26"/>
              </w:rPr>
              <w:t>- Về Điều 7 dự thảo Quy định</w:t>
            </w:r>
          </w:p>
          <w:p w14:paraId="3E46E345" w14:textId="77777777" w:rsidR="003F6880" w:rsidRPr="00DC14B7" w:rsidRDefault="003F6880" w:rsidP="003E7072">
            <w:pPr>
              <w:tabs>
                <w:tab w:val="center" w:pos="4504"/>
                <w:tab w:val="left" w:pos="5973"/>
              </w:tabs>
              <w:spacing w:before="60" w:after="60"/>
              <w:ind w:firstLine="457"/>
              <w:jc w:val="both"/>
              <w:rPr>
                <w:color w:val="000000"/>
                <w:sz w:val="26"/>
                <w:szCs w:val="26"/>
              </w:rPr>
            </w:pPr>
          </w:p>
        </w:tc>
        <w:tc>
          <w:tcPr>
            <w:tcW w:w="5528" w:type="dxa"/>
            <w:vAlign w:val="center"/>
          </w:tcPr>
          <w:p w14:paraId="4089A8BB" w14:textId="47D00023" w:rsidR="003F6880" w:rsidRPr="00AD38AA" w:rsidRDefault="00AD38AA" w:rsidP="00AD38AA">
            <w:pPr>
              <w:spacing w:before="60" w:after="60"/>
              <w:ind w:firstLine="457"/>
              <w:jc w:val="both"/>
              <w:rPr>
                <w:sz w:val="26"/>
                <w:szCs w:val="26"/>
                <w:lang w:val="vi-VN"/>
              </w:rPr>
            </w:pPr>
            <w:r w:rsidRPr="00AD38AA">
              <w:rPr>
                <w:bCs/>
                <w:color w:val="000000" w:themeColor="text1"/>
                <w:sz w:val="26"/>
                <w:szCs w:val="26"/>
              </w:rPr>
              <w:t xml:space="preserve">Căn cứ khoản 7 Điều 13, khoản 9 Điều 54 Luật Tổ chức chính quyền địa phương và điểm b, điểm c khoản 2 Điều 6, Điều 8 Nghị định số 152/2025/NĐ-CP, </w:t>
            </w:r>
            <w:r w:rsidRPr="00AD38AA">
              <w:rPr>
                <w:bCs/>
                <w:i/>
                <w:color w:val="000000" w:themeColor="text1"/>
                <w:sz w:val="26"/>
                <w:szCs w:val="26"/>
              </w:rPr>
              <w:t>“Ủy ban nhân dân cấp tỉnh ban hành văn bản quy phạm pháp luật điều chỉnh về hồ sơ, thủ tục đề nghị xét tặng danh hiệu thi đua, hình thức khen thưởng thuộc thẩm quyền theo quy định”</w:t>
            </w:r>
            <w:r w:rsidRPr="00AD38AA">
              <w:rPr>
                <w:bCs/>
                <w:color w:val="000000" w:themeColor="text1"/>
                <w:sz w:val="26"/>
                <w:szCs w:val="26"/>
              </w:rPr>
              <w:t>. Sở Văn hóa và Thể thao đã giải trình nội dung này vào Tờ trình trình Ủy ban nhân dân Thành phố theo hướng điều chỉnh về trình tự, thủ tục xét tặng danh hiệu “Khu phố, ấp, khu dân cư văn hóa” và “Xã, phường, đặc khu tiêu biểu”</w:t>
            </w:r>
          </w:p>
        </w:tc>
      </w:tr>
      <w:tr w:rsidR="003E7072" w:rsidRPr="00DC14B7" w14:paraId="5882E9AE" w14:textId="77777777" w:rsidTr="00AD38AA">
        <w:trPr>
          <w:trHeight w:val="5232"/>
        </w:trPr>
        <w:tc>
          <w:tcPr>
            <w:tcW w:w="711" w:type="dxa"/>
            <w:vAlign w:val="center"/>
          </w:tcPr>
          <w:p w14:paraId="0BBFDE3C" w14:textId="77777777" w:rsidR="003E7072" w:rsidRPr="00DC14B7" w:rsidRDefault="003E7072" w:rsidP="003E7072">
            <w:pPr>
              <w:pStyle w:val="ListParagraph"/>
              <w:spacing w:before="60" w:after="60"/>
              <w:contextualSpacing w:val="0"/>
              <w:rPr>
                <w:sz w:val="26"/>
                <w:szCs w:val="26"/>
              </w:rPr>
            </w:pPr>
          </w:p>
        </w:tc>
        <w:tc>
          <w:tcPr>
            <w:tcW w:w="2408" w:type="dxa"/>
            <w:vAlign w:val="center"/>
          </w:tcPr>
          <w:p w14:paraId="5ABD54F3" w14:textId="77777777" w:rsidR="003E7072" w:rsidRPr="00DC14B7" w:rsidRDefault="003E7072" w:rsidP="003E7072">
            <w:pPr>
              <w:pStyle w:val="ListParagraph"/>
              <w:spacing w:before="60" w:after="60"/>
              <w:ind w:left="33"/>
              <w:contextualSpacing w:val="0"/>
              <w:jc w:val="center"/>
              <w:rPr>
                <w:b/>
                <w:color w:val="000000"/>
                <w:sz w:val="26"/>
                <w:szCs w:val="26"/>
              </w:rPr>
            </w:pPr>
          </w:p>
        </w:tc>
        <w:tc>
          <w:tcPr>
            <w:tcW w:w="6095" w:type="dxa"/>
            <w:vAlign w:val="center"/>
          </w:tcPr>
          <w:p w14:paraId="06463A2B" w14:textId="77777777" w:rsidR="003E7072" w:rsidRPr="00DC14B7" w:rsidRDefault="003E7072" w:rsidP="003E7072">
            <w:pPr>
              <w:pStyle w:val="ListParagraph"/>
              <w:tabs>
                <w:tab w:val="center" w:pos="4504"/>
                <w:tab w:val="left" w:pos="5973"/>
              </w:tabs>
              <w:spacing w:before="60" w:after="60"/>
              <w:ind w:left="0" w:firstLine="457"/>
              <w:contextualSpacing w:val="0"/>
              <w:jc w:val="both"/>
              <w:rPr>
                <w:color w:val="000000"/>
                <w:sz w:val="26"/>
                <w:szCs w:val="26"/>
              </w:rPr>
            </w:pPr>
            <w:r w:rsidRPr="00DC14B7">
              <w:rPr>
                <w:color w:val="000000"/>
                <w:sz w:val="26"/>
                <w:szCs w:val="26"/>
              </w:rPr>
              <w:t>- Về Điều 8 dự thảo Quy định</w:t>
            </w:r>
          </w:p>
          <w:p w14:paraId="2C70CE1D" w14:textId="77777777" w:rsidR="003E7072" w:rsidRPr="00DC14B7" w:rsidRDefault="003E7072" w:rsidP="003E7072">
            <w:pPr>
              <w:tabs>
                <w:tab w:val="center" w:pos="4504"/>
                <w:tab w:val="left" w:pos="5973"/>
              </w:tabs>
              <w:spacing w:before="60" w:after="60"/>
              <w:ind w:firstLine="457"/>
              <w:jc w:val="both"/>
              <w:rPr>
                <w:color w:val="000000"/>
                <w:sz w:val="26"/>
                <w:szCs w:val="26"/>
              </w:rPr>
            </w:pPr>
          </w:p>
        </w:tc>
        <w:tc>
          <w:tcPr>
            <w:tcW w:w="5528" w:type="dxa"/>
            <w:vAlign w:val="center"/>
          </w:tcPr>
          <w:p w14:paraId="0A11FC3F" w14:textId="77777777" w:rsidR="003E7072" w:rsidRPr="00DC14B7" w:rsidRDefault="003E7072" w:rsidP="00AD38AA">
            <w:pPr>
              <w:tabs>
                <w:tab w:val="left" w:pos="1080"/>
                <w:tab w:val="center" w:pos="4504"/>
                <w:tab w:val="left" w:pos="5973"/>
              </w:tabs>
              <w:spacing w:before="60" w:after="60"/>
              <w:ind w:firstLine="457"/>
              <w:jc w:val="both"/>
              <w:rPr>
                <w:i/>
                <w:color w:val="000000"/>
                <w:sz w:val="26"/>
                <w:szCs w:val="26"/>
              </w:rPr>
            </w:pPr>
            <w:r w:rsidRPr="00DC14B7">
              <w:rPr>
                <w:color w:val="000000"/>
                <w:sz w:val="26"/>
                <w:szCs w:val="26"/>
              </w:rPr>
              <w:t xml:space="preserve">+ Sở Văn hóa và Thể thao rà soát, điều chỉnh tại khoản 3 Điều 8 dự thảo Quy định thành: </w:t>
            </w:r>
            <w:r w:rsidRPr="00DC14B7">
              <w:rPr>
                <w:i/>
                <w:color w:val="000000"/>
                <w:sz w:val="26"/>
                <w:szCs w:val="26"/>
              </w:rPr>
              <w:t>“Hình thức khen thưởng danh hiệu “Xã, phường, đặc khu tiêu biểu” theo quy định tại điểm c khoản 2 Điều 50 Nghị định số 152/2025/NĐ-CP.”</w:t>
            </w:r>
          </w:p>
          <w:p w14:paraId="7E9FEE39" w14:textId="6F06A053" w:rsidR="003E7072" w:rsidRPr="00DC14B7" w:rsidRDefault="003E7072" w:rsidP="00AD38AA">
            <w:pPr>
              <w:spacing w:before="60" w:after="60"/>
              <w:ind w:firstLine="457"/>
              <w:jc w:val="both"/>
              <w:rPr>
                <w:color w:val="000000"/>
                <w:sz w:val="26"/>
                <w:szCs w:val="26"/>
              </w:rPr>
            </w:pPr>
            <w:r w:rsidRPr="00DC14B7">
              <w:rPr>
                <w:color w:val="000000"/>
                <w:sz w:val="26"/>
                <w:szCs w:val="26"/>
              </w:rPr>
              <w:t>+ Về kinh phí, Sở Tư pháp nhận thấy Điều 9 Nghị định số 86/2023/NĐ-CP quy định về kinh phí tổ chức thực hiện xét tặng các danh hiệu “Gia đình văn hóa”, “Thôn, tổ dân phố văn hóa”, “Xã, phường, thị trấn tiêu biểu”. Tuy nhiên, tại khoản 5 Điều 8 dự thảo chỉ quy định về kinh phí khen thưởng danh hiệu “xã, phường, đặc khu tiêu biểu”, không quy định về kinh phí tổ chức thực hiện xét tặng danh hiệu này. Do đó, Sở Văn hóa và Thể thao đã nghiên cứu, rà soát điều chỉnh nội dung này tại khoản 4 Điều 8 dự thảo.</w:t>
            </w:r>
          </w:p>
        </w:tc>
      </w:tr>
      <w:tr w:rsidR="003E7072" w:rsidRPr="00DC14B7" w14:paraId="46AACDA5" w14:textId="77777777" w:rsidTr="003E7072">
        <w:trPr>
          <w:trHeight w:val="145"/>
        </w:trPr>
        <w:tc>
          <w:tcPr>
            <w:tcW w:w="711" w:type="dxa"/>
            <w:vAlign w:val="center"/>
          </w:tcPr>
          <w:p w14:paraId="6BC935C8" w14:textId="77777777" w:rsidR="003E7072" w:rsidRPr="00DC14B7" w:rsidRDefault="003E7072" w:rsidP="003E7072">
            <w:pPr>
              <w:pStyle w:val="ListParagraph"/>
              <w:spacing w:before="60" w:after="60"/>
              <w:contextualSpacing w:val="0"/>
              <w:rPr>
                <w:sz w:val="26"/>
                <w:szCs w:val="26"/>
              </w:rPr>
            </w:pPr>
          </w:p>
        </w:tc>
        <w:tc>
          <w:tcPr>
            <w:tcW w:w="2408" w:type="dxa"/>
            <w:vAlign w:val="center"/>
          </w:tcPr>
          <w:p w14:paraId="21213092" w14:textId="77777777" w:rsidR="003E7072" w:rsidRPr="00DC14B7" w:rsidRDefault="003E7072" w:rsidP="003E7072">
            <w:pPr>
              <w:pStyle w:val="ListParagraph"/>
              <w:spacing w:before="60" w:after="60"/>
              <w:ind w:left="33"/>
              <w:contextualSpacing w:val="0"/>
              <w:jc w:val="center"/>
              <w:rPr>
                <w:b/>
                <w:color w:val="000000"/>
                <w:sz w:val="26"/>
                <w:szCs w:val="26"/>
              </w:rPr>
            </w:pPr>
          </w:p>
        </w:tc>
        <w:tc>
          <w:tcPr>
            <w:tcW w:w="6095" w:type="dxa"/>
            <w:vAlign w:val="center"/>
          </w:tcPr>
          <w:p w14:paraId="11510EB5" w14:textId="7075D14F" w:rsidR="003E7072" w:rsidRPr="00DC14B7" w:rsidRDefault="003E7072" w:rsidP="003E7072">
            <w:pPr>
              <w:pStyle w:val="ListParagraph"/>
              <w:tabs>
                <w:tab w:val="center" w:pos="4504"/>
                <w:tab w:val="left" w:pos="5973"/>
              </w:tabs>
              <w:spacing w:before="60" w:after="60"/>
              <w:ind w:left="0" w:firstLine="457"/>
              <w:contextualSpacing w:val="0"/>
              <w:jc w:val="both"/>
              <w:rPr>
                <w:color w:val="000000"/>
                <w:sz w:val="26"/>
                <w:szCs w:val="26"/>
              </w:rPr>
            </w:pPr>
            <w:r w:rsidRPr="00DC14B7">
              <w:rPr>
                <w:color w:val="000000"/>
                <w:sz w:val="26"/>
                <w:szCs w:val="26"/>
              </w:rPr>
              <w:t>- Về dự thảo các phụ lục</w:t>
            </w:r>
          </w:p>
        </w:tc>
        <w:tc>
          <w:tcPr>
            <w:tcW w:w="5528" w:type="dxa"/>
          </w:tcPr>
          <w:p w14:paraId="4D02264F" w14:textId="77777777" w:rsidR="003E7072" w:rsidRPr="00DC14B7" w:rsidRDefault="003E7072" w:rsidP="003E7072">
            <w:pPr>
              <w:tabs>
                <w:tab w:val="left" w:pos="1080"/>
                <w:tab w:val="center" w:pos="4504"/>
                <w:tab w:val="left" w:pos="5973"/>
              </w:tabs>
              <w:spacing w:before="60" w:after="60"/>
              <w:ind w:firstLine="457"/>
              <w:jc w:val="both"/>
              <w:rPr>
                <w:color w:val="000000"/>
                <w:sz w:val="26"/>
                <w:szCs w:val="26"/>
              </w:rPr>
            </w:pPr>
            <w:r w:rsidRPr="00DC14B7">
              <w:rPr>
                <w:color w:val="000000"/>
                <w:sz w:val="26"/>
                <w:szCs w:val="26"/>
              </w:rPr>
              <w:t>Tại số thứ 5 Mục IV Phụ lục III có nội dung</w:t>
            </w:r>
          </w:p>
          <w:p w14:paraId="6DADFC09" w14:textId="6684885A" w:rsidR="003E7072" w:rsidRPr="00DC14B7" w:rsidRDefault="003E7072" w:rsidP="003E7072">
            <w:pPr>
              <w:tabs>
                <w:tab w:val="left" w:pos="1080"/>
                <w:tab w:val="center" w:pos="4504"/>
                <w:tab w:val="left" w:pos="5973"/>
              </w:tabs>
              <w:spacing w:before="60" w:after="60"/>
              <w:ind w:firstLine="457"/>
              <w:jc w:val="both"/>
              <w:rPr>
                <w:color w:val="000000"/>
                <w:sz w:val="26"/>
                <w:szCs w:val="26"/>
              </w:rPr>
            </w:pPr>
            <w:r w:rsidRPr="00DC14B7">
              <w:rPr>
                <w:i/>
                <w:color w:val="000000"/>
                <w:sz w:val="26"/>
                <w:szCs w:val="26"/>
              </w:rPr>
              <w:t>“5. Có 100% Quy ước cộng đồng dân cư được phê duyệt”.</w:t>
            </w:r>
            <w:r w:rsidRPr="00DC14B7">
              <w:rPr>
                <w:color w:val="000000"/>
                <w:sz w:val="26"/>
                <w:szCs w:val="26"/>
              </w:rPr>
              <w:t xml:space="preserve"> Qua nghiên cứu khung tiêu chuẩn danh hiệu xã, phường, thị trấn tiêu biểu kèm theo Nghị định số 86/2023/NĐ-CP, tại Mục IV về “</w:t>
            </w:r>
            <w:r w:rsidRPr="00DC14B7">
              <w:rPr>
                <w:i/>
                <w:color w:val="000000"/>
                <w:sz w:val="26"/>
                <w:szCs w:val="26"/>
              </w:rPr>
              <w:t>Môi trường an toàn, thân thiện, cảnh quan sạch đẹp”</w:t>
            </w:r>
            <w:r w:rsidRPr="00DC14B7">
              <w:rPr>
                <w:color w:val="000000"/>
                <w:sz w:val="26"/>
                <w:szCs w:val="26"/>
              </w:rPr>
              <w:t xml:space="preserve"> không có tiêu chuẩn này. Hiện nay, Ủy ban nhân dân Thành phố có thẩm quyền quy định chi tiết tiêu chuẩn so với khung tiêu chuẩn tại Phụ lục kèm theo Nghị định số 86/2023/NĐ-CP, không có thẩm quyền đặt thêm tiêu chuẩn mới, Sở Văn hóa và Thể thao tiếp thu, rà soát và bỏ nội dung này ra khỏi dự thảo; đồng thời, bổ sung nội dung vào báo cáo tiếp thu, giải trình ý kiến thẩm định của Sở Tư pháp để đảm bảo phù hợp với quy định.</w:t>
            </w:r>
          </w:p>
        </w:tc>
      </w:tr>
    </w:tbl>
    <w:p w14:paraId="1D3712D9" w14:textId="77777777" w:rsidR="00962992" w:rsidRPr="00DC14B7" w:rsidRDefault="00962992" w:rsidP="003E7072">
      <w:pPr>
        <w:spacing w:before="60" w:after="6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3545"/>
        <w:gridCol w:w="3691"/>
        <w:gridCol w:w="3502"/>
      </w:tblGrid>
      <w:tr w:rsidR="00962992" w:rsidRPr="00DC14B7" w14:paraId="7A2FC26A" w14:textId="77777777" w:rsidTr="00DC2885">
        <w:tc>
          <w:tcPr>
            <w:tcW w:w="3397" w:type="dxa"/>
          </w:tcPr>
          <w:p w14:paraId="64DAC42E" w14:textId="77777777" w:rsidR="00962992" w:rsidRPr="00DC14B7" w:rsidRDefault="00962992" w:rsidP="003E7072">
            <w:pPr>
              <w:spacing w:before="60" w:after="60"/>
              <w:jc w:val="center"/>
              <w:rPr>
                <w:b/>
                <w:spacing w:val="-4"/>
                <w:sz w:val="26"/>
                <w:szCs w:val="26"/>
                <w:lang w:val="vi-VN"/>
              </w:rPr>
            </w:pPr>
          </w:p>
        </w:tc>
        <w:tc>
          <w:tcPr>
            <w:tcW w:w="3686" w:type="dxa"/>
          </w:tcPr>
          <w:p w14:paraId="37A4FF24" w14:textId="77777777" w:rsidR="00962992" w:rsidRPr="00DC14B7" w:rsidRDefault="00962992" w:rsidP="003E7072">
            <w:pPr>
              <w:spacing w:before="60" w:after="60"/>
              <w:jc w:val="center"/>
              <w:rPr>
                <w:b/>
                <w:spacing w:val="-4"/>
                <w:sz w:val="26"/>
                <w:szCs w:val="26"/>
              </w:rPr>
            </w:pPr>
          </w:p>
        </w:tc>
        <w:tc>
          <w:tcPr>
            <w:tcW w:w="3838" w:type="dxa"/>
          </w:tcPr>
          <w:p w14:paraId="4FDCC72B" w14:textId="77777777" w:rsidR="00962992" w:rsidRPr="00DC14B7" w:rsidRDefault="00962992" w:rsidP="003E7072">
            <w:pPr>
              <w:spacing w:before="60" w:after="60"/>
              <w:jc w:val="center"/>
              <w:rPr>
                <w:b/>
                <w:spacing w:val="-4"/>
                <w:sz w:val="26"/>
                <w:szCs w:val="26"/>
                <w:lang w:val="vi-VN"/>
              </w:rPr>
            </w:pPr>
          </w:p>
        </w:tc>
        <w:tc>
          <w:tcPr>
            <w:tcW w:w="3641" w:type="dxa"/>
          </w:tcPr>
          <w:p w14:paraId="63D19436" w14:textId="77777777" w:rsidR="00962992" w:rsidRPr="00DC14B7" w:rsidRDefault="00962992" w:rsidP="003E7072">
            <w:pPr>
              <w:spacing w:before="60" w:after="60"/>
              <w:jc w:val="center"/>
              <w:rPr>
                <w:b/>
                <w:spacing w:val="-4"/>
                <w:sz w:val="26"/>
                <w:szCs w:val="26"/>
                <w:lang w:val="vi-VN"/>
              </w:rPr>
            </w:pPr>
          </w:p>
        </w:tc>
      </w:tr>
    </w:tbl>
    <w:p w14:paraId="154264CE" w14:textId="77777777" w:rsidR="00962992" w:rsidRPr="00DC14B7" w:rsidRDefault="00962992" w:rsidP="003E7072">
      <w:pPr>
        <w:spacing w:before="60" w:after="60"/>
        <w:rPr>
          <w:b/>
          <w:sz w:val="26"/>
          <w:szCs w:val="26"/>
          <w:lang w:val="vi-VN"/>
        </w:rPr>
      </w:pPr>
    </w:p>
    <w:sectPr w:rsidR="00962992" w:rsidRPr="00DC14B7" w:rsidSect="002C49BB">
      <w:headerReference w:type="default" r:id="rId8"/>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632E0" w14:textId="77777777" w:rsidR="001A7AE1" w:rsidRDefault="001A7AE1" w:rsidP="00FA1481">
      <w:r>
        <w:separator/>
      </w:r>
    </w:p>
  </w:endnote>
  <w:endnote w:type="continuationSeparator" w:id="0">
    <w:p w14:paraId="536814B8" w14:textId="77777777" w:rsidR="001A7AE1" w:rsidRDefault="001A7AE1" w:rsidP="00FA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102B3" w14:textId="77777777" w:rsidR="001A7AE1" w:rsidRDefault="001A7AE1" w:rsidP="00FA1481">
      <w:r>
        <w:separator/>
      </w:r>
    </w:p>
  </w:footnote>
  <w:footnote w:type="continuationSeparator" w:id="0">
    <w:p w14:paraId="2925785A" w14:textId="77777777" w:rsidR="001A7AE1" w:rsidRDefault="001A7AE1" w:rsidP="00FA14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0672"/>
      <w:docPartObj>
        <w:docPartGallery w:val="Page Numbers (Top of Page)"/>
        <w:docPartUnique/>
      </w:docPartObj>
    </w:sdtPr>
    <w:sdtEndPr/>
    <w:sdtContent>
      <w:p w14:paraId="5EC72CEA" w14:textId="5A50F183" w:rsidR="00F535CD" w:rsidRDefault="00F535CD">
        <w:pPr>
          <w:pStyle w:val="Header"/>
          <w:jc w:val="center"/>
        </w:pPr>
        <w:r>
          <w:fldChar w:fldCharType="begin"/>
        </w:r>
        <w:r>
          <w:instrText xml:space="preserve"> PAGE   \* MERGEFORMAT </w:instrText>
        </w:r>
        <w:r>
          <w:fldChar w:fldCharType="separate"/>
        </w:r>
        <w:r w:rsidR="001217DC">
          <w:rPr>
            <w:noProof/>
          </w:rPr>
          <w:t>6</w:t>
        </w:r>
        <w:r>
          <w:rPr>
            <w:noProof/>
          </w:rPr>
          <w:fldChar w:fldCharType="end"/>
        </w:r>
      </w:p>
    </w:sdtContent>
  </w:sdt>
  <w:p w14:paraId="1A12FEE7" w14:textId="77777777" w:rsidR="00F535CD" w:rsidRDefault="00F535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732B4"/>
    <w:multiLevelType w:val="multilevel"/>
    <w:tmpl w:val="9B4C4C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C95253"/>
    <w:multiLevelType w:val="hybridMultilevel"/>
    <w:tmpl w:val="C7D4C318"/>
    <w:lvl w:ilvl="0" w:tplc="21E808B6">
      <w:start w:val="1"/>
      <w:numFmt w:val="lowerLetter"/>
      <w:lvlText w:val="%1)"/>
      <w:lvlJc w:val="left"/>
      <w:pPr>
        <w:ind w:left="1571" w:hanging="360"/>
      </w:pPr>
      <w:rPr>
        <w:rFonts w:ascii="Times New Roman" w:hAnsi="Times New Roman" w:cs="Times New Roman" w:hint="default"/>
        <w:b/>
        <w:i w:val="0"/>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25E79"/>
    <w:multiLevelType w:val="hybridMultilevel"/>
    <w:tmpl w:val="39A85FBA"/>
    <w:lvl w:ilvl="0" w:tplc="2F0EAA50">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5D2B46"/>
    <w:multiLevelType w:val="hybridMultilevel"/>
    <w:tmpl w:val="5CCC9BE6"/>
    <w:lvl w:ilvl="0" w:tplc="6BA2A5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E412C"/>
    <w:multiLevelType w:val="hybridMultilevel"/>
    <w:tmpl w:val="DFE03F24"/>
    <w:lvl w:ilvl="0" w:tplc="BDFE3AAA">
      <w:numFmt w:val="bullet"/>
      <w:suff w:val="space"/>
      <w:lvlText w:val="-"/>
      <w:lvlJc w:val="left"/>
      <w:pPr>
        <w:ind w:left="2520" w:hanging="360"/>
      </w:pPr>
      <w:rPr>
        <w:rFonts w:ascii="Times New Roman" w:eastAsia="Times New Roman" w:hAnsi="Times New Roman" w:cs="Times New Roman"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5C36F79"/>
    <w:multiLevelType w:val="multilevel"/>
    <w:tmpl w:val="9EA6CA1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F01D7A"/>
    <w:multiLevelType w:val="multilevel"/>
    <w:tmpl w:val="33CEB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A63149"/>
    <w:multiLevelType w:val="hybridMultilevel"/>
    <w:tmpl w:val="968A9B38"/>
    <w:lvl w:ilvl="0" w:tplc="A6E62E4C">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FF721F"/>
    <w:multiLevelType w:val="hybridMultilevel"/>
    <w:tmpl w:val="961E8022"/>
    <w:lvl w:ilvl="0" w:tplc="C9E01D3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EA0323"/>
    <w:multiLevelType w:val="hybridMultilevel"/>
    <w:tmpl w:val="68CAAA2C"/>
    <w:lvl w:ilvl="0" w:tplc="EB3C17F4">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A1FA9"/>
    <w:multiLevelType w:val="hybridMultilevel"/>
    <w:tmpl w:val="ED627C62"/>
    <w:lvl w:ilvl="0" w:tplc="2934FA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37F8F"/>
    <w:multiLevelType w:val="hybridMultilevel"/>
    <w:tmpl w:val="438E279E"/>
    <w:lvl w:ilvl="0" w:tplc="BCE40BBA">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84ED8"/>
    <w:multiLevelType w:val="hybridMultilevel"/>
    <w:tmpl w:val="3DF65666"/>
    <w:lvl w:ilvl="0" w:tplc="A46A0CC4">
      <w:start w:val="1"/>
      <w:numFmt w:val="decimal"/>
      <w:suff w:val="space"/>
      <w:lvlText w:val="-       Bước %1:"/>
      <w:lvlJc w:val="left"/>
      <w:pPr>
        <w:ind w:left="1135" w:firstLine="0"/>
      </w:pPr>
      <w:rPr>
        <w:rFonts w:hint="default"/>
        <w:b/>
        <w:i w:val="0"/>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abstractNum w:abstractNumId="13" w15:restartNumberingAfterBreak="0">
    <w:nsid w:val="7B3B58CE"/>
    <w:multiLevelType w:val="hybridMultilevel"/>
    <w:tmpl w:val="7B920992"/>
    <w:lvl w:ilvl="0" w:tplc="1854BCE0">
      <w:start w:val="1"/>
      <w:numFmt w:val="bullet"/>
      <w:suff w:val="space"/>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abstractNumId w:val="13"/>
  </w:num>
  <w:num w:numId="2">
    <w:abstractNumId w:val="12"/>
  </w:num>
  <w:num w:numId="3">
    <w:abstractNumId w:val="1"/>
  </w:num>
  <w:num w:numId="4">
    <w:abstractNumId w:val="8"/>
  </w:num>
  <w:num w:numId="5">
    <w:abstractNumId w:val="10"/>
  </w:num>
  <w:num w:numId="6">
    <w:abstractNumId w:val="4"/>
  </w:num>
  <w:num w:numId="7">
    <w:abstractNumId w:val="9"/>
  </w:num>
  <w:num w:numId="8">
    <w:abstractNumId w:val="2"/>
  </w:num>
  <w:num w:numId="9">
    <w:abstractNumId w:val="11"/>
  </w:num>
  <w:num w:numId="10">
    <w:abstractNumId w:val="7"/>
  </w:num>
  <w:num w:numId="11">
    <w:abstractNumId w:val="0"/>
  </w:num>
  <w:num w:numId="12">
    <w:abstractNumId w:val="5"/>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F3"/>
    <w:rsid w:val="00000EE5"/>
    <w:rsid w:val="00005C95"/>
    <w:rsid w:val="00010970"/>
    <w:rsid w:val="0001365C"/>
    <w:rsid w:val="00020DFB"/>
    <w:rsid w:val="0002470C"/>
    <w:rsid w:val="000254B1"/>
    <w:rsid w:val="00026911"/>
    <w:rsid w:val="000277D3"/>
    <w:rsid w:val="000309CE"/>
    <w:rsid w:val="00031555"/>
    <w:rsid w:val="000327F3"/>
    <w:rsid w:val="00036D43"/>
    <w:rsid w:val="0004082F"/>
    <w:rsid w:val="0004463D"/>
    <w:rsid w:val="00052185"/>
    <w:rsid w:val="000547AC"/>
    <w:rsid w:val="00057E03"/>
    <w:rsid w:val="00063875"/>
    <w:rsid w:val="00066642"/>
    <w:rsid w:val="00066C49"/>
    <w:rsid w:val="00067B49"/>
    <w:rsid w:val="00071B44"/>
    <w:rsid w:val="00073643"/>
    <w:rsid w:val="00076448"/>
    <w:rsid w:val="000801D9"/>
    <w:rsid w:val="000856F9"/>
    <w:rsid w:val="00093D4F"/>
    <w:rsid w:val="00094DA3"/>
    <w:rsid w:val="00095A20"/>
    <w:rsid w:val="00095D14"/>
    <w:rsid w:val="00096411"/>
    <w:rsid w:val="00096FA8"/>
    <w:rsid w:val="000977D5"/>
    <w:rsid w:val="00097844"/>
    <w:rsid w:val="00097EB8"/>
    <w:rsid w:val="000A1980"/>
    <w:rsid w:val="000A1CB3"/>
    <w:rsid w:val="000A2B21"/>
    <w:rsid w:val="000A4D44"/>
    <w:rsid w:val="000A6D87"/>
    <w:rsid w:val="000B38F6"/>
    <w:rsid w:val="000B507D"/>
    <w:rsid w:val="000B5507"/>
    <w:rsid w:val="000B65E2"/>
    <w:rsid w:val="000C01E7"/>
    <w:rsid w:val="000C0E01"/>
    <w:rsid w:val="000C3AEC"/>
    <w:rsid w:val="000C52B6"/>
    <w:rsid w:val="000C5CFA"/>
    <w:rsid w:val="000C7C63"/>
    <w:rsid w:val="000D0AD9"/>
    <w:rsid w:val="000D64FD"/>
    <w:rsid w:val="000D7289"/>
    <w:rsid w:val="000E2B74"/>
    <w:rsid w:val="000F10CD"/>
    <w:rsid w:val="000F432F"/>
    <w:rsid w:val="000F485C"/>
    <w:rsid w:val="000F65FE"/>
    <w:rsid w:val="0010000E"/>
    <w:rsid w:val="00100979"/>
    <w:rsid w:val="0010473A"/>
    <w:rsid w:val="001102A7"/>
    <w:rsid w:val="0011222E"/>
    <w:rsid w:val="0011459B"/>
    <w:rsid w:val="0011462D"/>
    <w:rsid w:val="001173F5"/>
    <w:rsid w:val="001217DC"/>
    <w:rsid w:val="00121E27"/>
    <w:rsid w:val="00122B9B"/>
    <w:rsid w:val="001251AC"/>
    <w:rsid w:val="0013221B"/>
    <w:rsid w:val="001335EC"/>
    <w:rsid w:val="00134BF8"/>
    <w:rsid w:val="001473FF"/>
    <w:rsid w:val="00160088"/>
    <w:rsid w:val="001602DC"/>
    <w:rsid w:val="00160DB4"/>
    <w:rsid w:val="001641F8"/>
    <w:rsid w:val="00166D39"/>
    <w:rsid w:val="00170487"/>
    <w:rsid w:val="00170FD5"/>
    <w:rsid w:val="0017215A"/>
    <w:rsid w:val="001827BA"/>
    <w:rsid w:val="00184719"/>
    <w:rsid w:val="00191873"/>
    <w:rsid w:val="00193543"/>
    <w:rsid w:val="00196F8F"/>
    <w:rsid w:val="001A0A1A"/>
    <w:rsid w:val="001A5CEA"/>
    <w:rsid w:val="001A7AE1"/>
    <w:rsid w:val="001B4FFE"/>
    <w:rsid w:val="001B5576"/>
    <w:rsid w:val="001B653E"/>
    <w:rsid w:val="001B7413"/>
    <w:rsid w:val="001C09F8"/>
    <w:rsid w:val="001C1CFE"/>
    <w:rsid w:val="001C1E10"/>
    <w:rsid w:val="001C3155"/>
    <w:rsid w:val="001D0526"/>
    <w:rsid w:val="001D10D4"/>
    <w:rsid w:val="001D1356"/>
    <w:rsid w:val="001D1478"/>
    <w:rsid w:val="001D1818"/>
    <w:rsid w:val="001D1E43"/>
    <w:rsid w:val="001D28BB"/>
    <w:rsid w:val="001D3318"/>
    <w:rsid w:val="001D3569"/>
    <w:rsid w:val="001D63D4"/>
    <w:rsid w:val="001D770E"/>
    <w:rsid w:val="001E28E6"/>
    <w:rsid w:val="001E7B2E"/>
    <w:rsid w:val="001F5E78"/>
    <w:rsid w:val="0020358E"/>
    <w:rsid w:val="00205144"/>
    <w:rsid w:val="00205BEF"/>
    <w:rsid w:val="00206C10"/>
    <w:rsid w:val="00206C5D"/>
    <w:rsid w:val="00211CFD"/>
    <w:rsid w:val="00214341"/>
    <w:rsid w:val="0023601A"/>
    <w:rsid w:val="002426BE"/>
    <w:rsid w:val="00243E1A"/>
    <w:rsid w:val="00244E3F"/>
    <w:rsid w:val="00245BC8"/>
    <w:rsid w:val="00250F40"/>
    <w:rsid w:val="002531A3"/>
    <w:rsid w:val="00254D03"/>
    <w:rsid w:val="00256BA4"/>
    <w:rsid w:val="00257FDE"/>
    <w:rsid w:val="0026099E"/>
    <w:rsid w:val="00266309"/>
    <w:rsid w:val="00270D81"/>
    <w:rsid w:val="00274AC3"/>
    <w:rsid w:val="00274C72"/>
    <w:rsid w:val="00275C44"/>
    <w:rsid w:val="00280662"/>
    <w:rsid w:val="00281662"/>
    <w:rsid w:val="00287599"/>
    <w:rsid w:val="00292E89"/>
    <w:rsid w:val="00294CCF"/>
    <w:rsid w:val="002B0CF8"/>
    <w:rsid w:val="002B0E38"/>
    <w:rsid w:val="002B0E85"/>
    <w:rsid w:val="002B2E36"/>
    <w:rsid w:val="002B732A"/>
    <w:rsid w:val="002B795A"/>
    <w:rsid w:val="002C189C"/>
    <w:rsid w:val="002C231D"/>
    <w:rsid w:val="002C49BB"/>
    <w:rsid w:val="002C59FB"/>
    <w:rsid w:val="002D0153"/>
    <w:rsid w:val="002D0505"/>
    <w:rsid w:val="002D43CB"/>
    <w:rsid w:val="002D60C4"/>
    <w:rsid w:val="002E5DA6"/>
    <w:rsid w:val="002F1626"/>
    <w:rsid w:val="002F3801"/>
    <w:rsid w:val="002F401B"/>
    <w:rsid w:val="002F4C36"/>
    <w:rsid w:val="002F4E9A"/>
    <w:rsid w:val="00304264"/>
    <w:rsid w:val="0030440F"/>
    <w:rsid w:val="00304CBF"/>
    <w:rsid w:val="003068B7"/>
    <w:rsid w:val="00310647"/>
    <w:rsid w:val="0031446E"/>
    <w:rsid w:val="0031471A"/>
    <w:rsid w:val="003160F2"/>
    <w:rsid w:val="00320C78"/>
    <w:rsid w:val="00321C97"/>
    <w:rsid w:val="00322DA9"/>
    <w:rsid w:val="0032491C"/>
    <w:rsid w:val="0033170D"/>
    <w:rsid w:val="0033333C"/>
    <w:rsid w:val="003353C9"/>
    <w:rsid w:val="0033701C"/>
    <w:rsid w:val="00340235"/>
    <w:rsid w:val="00343251"/>
    <w:rsid w:val="00345CE3"/>
    <w:rsid w:val="00345F6D"/>
    <w:rsid w:val="00354948"/>
    <w:rsid w:val="00356421"/>
    <w:rsid w:val="00361F78"/>
    <w:rsid w:val="003672C5"/>
    <w:rsid w:val="0037029F"/>
    <w:rsid w:val="00372657"/>
    <w:rsid w:val="003727CB"/>
    <w:rsid w:val="00375C40"/>
    <w:rsid w:val="00380C12"/>
    <w:rsid w:val="0038102A"/>
    <w:rsid w:val="00382CCB"/>
    <w:rsid w:val="003833E7"/>
    <w:rsid w:val="00383748"/>
    <w:rsid w:val="003839DF"/>
    <w:rsid w:val="00383E35"/>
    <w:rsid w:val="00387968"/>
    <w:rsid w:val="00391A26"/>
    <w:rsid w:val="00391F7B"/>
    <w:rsid w:val="003962B3"/>
    <w:rsid w:val="003A0346"/>
    <w:rsid w:val="003A3874"/>
    <w:rsid w:val="003A5E30"/>
    <w:rsid w:val="003B13CB"/>
    <w:rsid w:val="003B1881"/>
    <w:rsid w:val="003B25EC"/>
    <w:rsid w:val="003B2E0E"/>
    <w:rsid w:val="003B55C6"/>
    <w:rsid w:val="003B61CB"/>
    <w:rsid w:val="003B7154"/>
    <w:rsid w:val="003B71A3"/>
    <w:rsid w:val="003C2CFA"/>
    <w:rsid w:val="003D7274"/>
    <w:rsid w:val="003D745E"/>
    <w:rsid w:val="003E5A2A"/>
    <w:rsid w:val="003E7072"/>
    <w:rsid w:val="003E7AE2"/>
    <w:rsid w:val="003F0F35"/>
    <w:rsid w:val="003F1386"/>
    <w:rsid w:val="003F171C"/>
    <w:rsid w:val="003F1E32"/>
    <w:rsid w:val="003F3F01"/>
    <w:rsid w:val="003F4585"/>
    <w:rsid w:val="003F6880"/>
    <w:rsid w:val="00403A6D"/>
    <w:rsid w:val="00403FE3"/>
    <w:rsid w:val="0040437D"/>
    <w:rsid w:val="00404EE7"/>
    <w:rsid w:val="0040626B"/>
    <w:rsid w:val="004078DA"/>
    <w:rsid w:val="004116BF"/>
    <w:rsid w:val="00413AC4"/>
    <w:rsid w:val="00421D86"/>
    <w:rsid w:val="004248E2"/>
    <w:rsid w:val="004319A1"/>
    <w:rsid w:val="004376A7"/>
    <w:rsid w:val="00437A16"/>
    <w:rsid w:val="00441E40"/>
    <w:rsid w:val="004446A7"/>
    <w:rsid w:val="0044702C"/>
    <w:rsid w:val="00452CB0"/>
    <w:rsid w:val="00456252"/>
    <w:rsid w:val="0045778E"/>
    <w:rsid w:val="0046081D"/>
    <w:rsid w:val="00460F73"/>
    <w:rsid w:val="0046333D"/>
    <w:rsid w:val="0046602F"/>
    <w:rsid w:val="004679D3"/>
    <w:rsid w:val="00471799"/>
    <w:rsid w:val="00473071"/>
    <w:rsid w:val="0047423E"/>
    <w:rsid w:val="0047657F"/>
    <w:rsid w:val="004820E7"/>
    <w:rsid w:val="00487416"/>
    <w:rsid w:val="00490948"/>
    <w:rsid w:val="00493067"/>
    <w:rsid w:val="00496B00"/>
    <w:rsid w:val="004A28E5"/>
    <w:rsid w:val="004A515C"/>
    <w:rsid w:val="004A6A0C"/>
    <w:rsid w:val="004B2985"/>
    <w:rsid w:val="004C101C"/>
    <w:rsid w:val="004D235E"/>
    <w:rsid w:val="004E138B"/>
    <w:rsid w:val="004E7173"/>
    <w:rsid w:val="004E7DF4"/>
    <w:rsid w:val="004F4FE6"/>
    <w:rsid w:val="004F551C"/>
    <w:rsid w:val="00500B1F"/>
    <w:rsid w:val="00505BF1"/>
    <w:rsid w:val="005108CB"/>
    <w:rsid w:val="00517EE9"/>
    <w:rsid w:val="00524E2E"/>
    <w:rsid w:val="0052557B"/>
    <w:rsid w:val="00525A41"/>
    <w:rsid w:val="005344BA"/>
    <w:rsid w:val="00541E61"/>
    <w:rsid w:val="00545D7B"/>
    <w:rsid w:val="00546BC9"/>
    <w:rsid w:val="0055008C"/>
    <w:rsid w:val="005651CE"/>
    <w:rsid w:val="00566D0D"/>
    <w:rsid w:val="00567FC8"/>
    <w:rsid w:val="00570025"/>
    <w:rsid w:val="0057522C"/>
    <w:rsid w:val="00576311"/>
    <w:rsid w:val="00586C85"/>
    <w:rsid w:val="00586E9F"/>
    <w:rsid w:val="005913BF"/>
    <w:rsid w:val="005928E5"/>
    <w:rsid w:val="005933A5"/>
    <w:rsid w:val="00594966"/>
    <w:rsid w:val="00595971"/>
    <w:rsid w:val="00595FDE"/>
    <w:rsid w:val="00597962"/>
    <w:rsid w:val="00597C08"/>
    <w:rsid w:val="005A0B33"/>
    <w:rsid w:val="005A2B1F"/>
    <w:rsid w:val="005A5572"/>
    <w:rsid w:val="005B4B42"/>
    <w:rsid w:val="005B577E"/>
    <w:rsid w:val="005B5C9F"/>
    <w:rsid w:val="005B6008"/>
    <w:rsid w:val="005C367F"/>
    <w:rsid w:val="005C50B3"/>
    <w:rsid w:val="005D5FB3"/>
    <w:rsid w:val="005E0588"/>
    <w:rsid w:val="005E076F"/>
    <w:rsid w:val="005E171E"/>
    <w:rsid w:val="005E6C0A"/>
    <w:rsid w:val="005E7737"/>
    <w:rsid w:val="005E7C0D"/>
    <w:rsid w:val="005F1F5F"/>
    <w:rsid w:val="005F414A"/>
    <w:rsid w:val="005F5272"/>
    <w:rsid w:val="00607D39"/>
    <w:rsid w:val="006109FB"/>
    <w:rsid w:val="006142D5"/>
    <w:rsid w:val="00622208"/>
    <w:rsid w:val="00624CE9"/>
    <w:rsid w:val="00626D36"/>
    <w:rsid w:val="00632B6F"/>
    <w:rsid w:val="00636B8B"/>
    <w:rsid w:val="0063783F"/>
    <w:rsid w:val="0064146C"/>
    <w:rsid w:val="00642ED7"/>
    <w:rsid w:val="006433FC"/>
    <w:rsid w:val="006471FE"/>
    <w:rsid w:val="0064726D"/>
    <w:rsid w:val="006473C0"/>
    <w:rsid w:val="006478CE"/>
    <w:rsid w:val="00647E68"/>
    <w:rsid w:val="0065045A"/>
    <w:rsid w:val="0065546F"/>
    <w:rsid w:val="00655E05"/>
    <w:rsid w:val="00664A64"/>
    <w:rsid w:val="00664BE9"/>
    <w:rsid w:val="00684E51"/>
    <w:rsid w:val="00687A2B"/>
    <w:rsid w:val="006912C9"/>
    <w:rsid w:val="006A0AA0"/>
    <w:rsid w:val="006A73D4"/>
    <w:rsid w:val="006B0DEC"/>
    <w:rsid w:val="006B1936"/>
    <w:rsid w:val="006B75C0"/>
    <w:rsid w:val="006C4784"/>
    <w:rsid w:val="006C6B29"/>
    <w:rsid w:val="006D25DA"/>
    <w:rsid w:val="006D39E1"/>
    <w:rsid w:val="006D47B1"/>
    <w:rsid w:val="006D5738"/>
    <w:rsid w:val="006D77DA"/>
    <w:rsid w:val="006E3205"/>
    <w:rsid w:val="006F09BF"/>
    <w:rsid w:val="006F10FC"/>
    <w:rsid w:val="006F314F"/>
    <w:rsid w:val="006F3726"/>
    <w:rsid w:val="00700956"/>
    <w:rsid w:val="0070450A"/>
    <w:rsid w:val="00704C5F"/>
    <w:rsid w:val="00707DB6"/>
    <w:rsid w:val="00720CB9"/>
    <w:rsid w:val="00721DB7"/>
    <w:rsid w:val="00723919"/>
    <w:rsid w:val="00727CAE"/>
    <w:rsid w:val="00732889"/>
    <w:rsid w:val="00733C7E"/>
    <w:rsid w:val="007416CD"/>
    <w:rsid w:val="0074302F"/>
    <w:rsid w:val="0074611A"/>
    <w:rsid w:val="00752BC7"/>
    <w:rsid w:val="00753595"/>
    <w:rsid w:val="00754205"/>
    <w:rsid w:val="00756A19"/>
    <w:rsid w:val="00772E20"/>
    <w:rsid w:val="00777312"/>
    <w:rsid w:val="00782699"/>
    <w:rsid w:val="00784315"/>
    <w:rsid w:val="0079413A"/>
    <w:rsid w:val="00796C97"/>
    <w:rsid w:val="007A10B7"/>
    <w:rsid w:val="007A1A91"/>
    <w:rsid w:val="007A3F4F"/>
    <w:rsid w:val="007B0167"/>
    <w:rsid w:val="007B24D9"/>
    <w:rsid w:val="007B3D36"/>
    <w:rsid w:val="007B4F61"/>
    <w:rsid w:val="007B5B3E"/>
    <w:rsid w:val="007B71FB"/>
    <w:rsid w:val="007B768C"/>
    <w:rsid w:val="007C3EF3"/>
    <w:rsid w:val="007C5293"/>
    <w:rsid w:val="007C5387"/>
    <w:rsid w:val="007C7DE6"/>
    <w:rsid w:val="007D09A8"/>
    <w:rsid w:val="007D1BBD"/>
    <w:rsid w:val="007D33B8"/>
    <w:rsid w:val="007D463E"/>
    <w:rsid w:val="007D4C28"/>
    <w:rsid w:val="007D5859"/>
    <w:rsid w:val="007D5B34"/>
    <w:rsid w:val="007F0E57"/>
    <w:rsid w:val="007F154F"/>
    <w:rsid w:val="007F1ED0"/>
    <w:rsid w:val="007F2CB9"/>
    <w:rsid w:val="007F4FF3"/>
    <w:rsid w:val="008001A9"/>
    <w:rsid w:val="008014BB"/>
    <w:rsid w:val="00820D9D"/>
    <w:rsid w:val="00823E6D"/>
    <w:rsid w:val="00824AFC"/>
    <w:rsid w:val="00825753"/>
    <w:rsid w:val="00826AF9"/>
    <w:rsid w:val="00831583"/>
    <w:rsid w:val="0083176F"/>
    <w:rsid w:val="0083541D"/>
    <w:rsid w:val="00836BDC"/>
    <w:rsid w:val="008407D7"/>
    <w:rsid w:val="0084642F"/>
    <w:rsid w:val="00847D5B"/>
    <w:rsid w:val="008509C3"/>
    <w:rsid w:val="008538F2"/>
    <w:rsid w:val="0085508D"/>
    <w:rsid w:val="00857C57"/>
    <w:rsid w:val="008605DB"/>
    <w:rsid w:val="008629BC"/>
    <w:rsid w:val="00867129"/>
    <w:rsid w:val="00867222"/>
    <w:rsid w:val="00867685"/>
    <w:rsid w:val="00867DFD"/>
    <w:rsid w:val="008702B8"/>
    <w:rsid w:val="00872FA5"/>
    <w:rsid w:val="00890EE2"/>
    <w:rsid w:val="00892B73"/>
    <w:rsid w:val="00895EBB"/>
    <w:rsid w:val="008A2A84"/>
    <w:rsid w:val="008A7D84"/>
    <w:rsid w:val="008B2295"/>
    <w:rsid w:val="008B3BC7"/>
    <w:rsid w:val="008B5E63"/>
    <w:rsid w:val="008B67FC"/>
    <w:rsid w:val="008C3FF8"/>
    <w:rsid w:val="008C40D5"/>
    <w:rsid w:val="008C6A9F"/>
    <w:rsid w:val="008D10F0"/>
    <w:rsid w:val="008D36A6"/>
    <w:rsid w:val="008D7CD3"/>
    <w:rsid w:val="008E4282"/>
    <w:rsid w:val="008F051F"/>
    <w:rsid w:val="008F7149"/>
    <w:rsid w:val="009047F6"/>
    <w:rsid w:val="00905EDE"/>
    <w:rsid w:val="00911638"/>
    <w:rsid w:val="00913CBA"/>
    <w:rsid w:val="00915DDE"/>
    <w:rsid w:val="00922275"/>
    <w:rsid w:val="009231C8"/>
    <w:rsid w:val="00924A8B"/>
    <w:rsid w:val="00926661"/>
    <w:rsid w:val="00927039"/>
    <w:rsid w:val="009275A2"/>
    <w:rsid w:val="00930127"/>
    <w:rsid w:val="00930D6D"/>
    <w:rsid w:val="00932C55"/>
    <w:rsid w:val="00940D2E"/>
    <w:rsid w:val="00944A93"/>
    <w:rsid w:val="00952D2E"/>
    <w:rsid w:val="00953E3E"/>
    <w:rsid w:val="0095409E"/>
    <w:rsid w:val="0095564F"/>
    <w:rsid w:val="00957906"/>
    <w:rsid w:val="00962992"/>
    <w:rsid w:val="009630A2"/>
    <w:rsid w:val="0096353B"/>
    <w:rsid w:val="00963812"/>
    <w:rsid w:val="00965B26"/>
    <w:rsid w:val="00970DC7"/>
    <w:rsid w:val="009711DC"/>
    <w:rsid w:val="00975AAC"/>
    <w:rsid w:val="00980197"/>
    <w:rsid w:val="009819E8"/>
    <w:rsid w:val="00981E23"/>
    <w:rsid w:val="00982011"/>
    <w:rsid w:val="00986D05"/>
    <w:rsid w:val="009970C2"/>
    <w:rsid w:val="00997477"/>
    <w:rsid w:val="009A1D66"/>
    <w:rsid w:val="009B2E5E"/>
    <w:rsid w:val="009B35C5"/>
    <w:rsid w:val="009B6586"/>
    <w:rsid w:val="009C1DAA"/>
    <w:rsid w:val="009D1527"/>
    <w:rsid w:val="009D7F0F"/>
    <w:rsid w:val="009F0177"/>
    <w:rsid w:val="009F1566"/>
    <w:rsid w:val="009F35C7"/>
    <w:rsid w:val="009F41CD"/>
    <w:rsid w:val="009F4516"/>
    <w:rsid w:val="00A0181C"/>
    <w:rsid w:val="00A04CBB"/>
    <w:rsid w:val="00A05C29"/>
    <w:rsid w:val="00A06536"/>
    <w:rsid w:val="00A13284"/>
    <w:rsid w:val="00A15679"/>
    <w:rsid w:val="00A15742"/>
    <w:rsid w:val="00A21196"/>
    <w:rsid w:val="00A228BC"/>
    <w:rsid w:val="00A234D7"/>
    <w:rsid w:val="00A35291"/>
    <w:rsid w:val="00A35DAB"/>
    <w:rsid w:val="00A42F77"/>
    <w:rsid w:val="00A45F77"/>
    <w:rsid w:val="00A46E3E"/>
    <w:rsid w:val="00A51705"/>
    <w:rsid w:val="00A572FE"/>
    <w:rsid w:val="00A60F06"/>
    <w:rsid w:val="00A61D67"/>
    <w:rsid w:val="00A62822"/>
    <w:rsid w:val="00A644E7"/>
    <w:rsid w:val="00A64F18"/>
    <w:rsid w:val="00A7551D"/>
    <w:rsid w:val="00A77FAA"/>
    <w:rsid w:val="00A826D2"/>
    <w:rsid w:val="00A82C8C"/>
    <w:rsid w:val="00A8458B"/>
    <w:rsid w:val="00A855AE"/>
    <w:rsid w:val="00A870E9"/>
    <w:rsid w:val="00A93A3C"/>
    <w:rsid w:val="00A94B41"/>
    <w:rsid w:val="00A9506B"/>
    <w:rsid w:val="00A974FA"/>
    <w:rsid w:val="00AA701A"/>
    <w:rsid w:val="00AB0180"/>
    <w:rsid w:val="00AB0E03"/>
    <w:rsid w:val="00AB4255"/>
    <w:rsid w:val="00AB6F43"/>
    <w:rsid w:val="00AC3C18"/>
    <w:rsid w:val="00AC55B2"/>
    <w:rsid w:val="00AC6D25"/>
    <w:rsid w:val="00AD35BF"/>
    <w:rsid w:val="00AD38AA"/>
    <w:rsid w:val="00AD6AFE"/>
    <w:rsid w:val="00AE38D4"/>
    <w:rsid w:val="00AE664B"/>
    <w:rsid w:val="00B00489"/>
    <w:rsid w:val="00B0354E"/>
    <w:rsid w:val="00B0710E"/>
    <w:rsid w:val="00B0733E"/>
    <w:rsid w:val="00B13142"/>
    <w:rsid w:val="00B1346D"/>
    <w:rsid w:val="00B21155"/>
    <w:rsid w:val="00B21778"/>
    <w:rsid w:val="00B2273A"/>
    <w:rsid w:val="00B26276"/>
    <w:rsid w:val="00B26AFF"/>
    <w:rsid w:val="00B2784A"/>
    <w:rsid w:val="00B333CB"/>
    <w:rsid w:val="00B3376D"/>
    <w:rsid w:val="00B371A7"/>
    <w:rsid w:val="00B3765D"/>
    <w:rsid w:val="00B3778D"/>
    <w:rsid w:val="00B37F88"/>
    <w:rsid w:val="00B40A3F"/>
    <w:rsid w:val="00B41D19"/>
    <w:rsid w:val="00B45FF1"/>
    <w:rsid w:val="00B52C75"/>
    <w:rsid w:val="00B578FE"/>
    <w:rsid w:val="00B636C9"/>
    <w:rsid w:val="00B678F3"/>
    <w:rsid w:val="00B70645"/>
    <w:rsid w:val="00B71C39"/>
    <w:rsid w:val="00B71FD5"/>
    <w:rsid w:val="00B73486"/>
    <w:rsid w:val="00B818C6"/>
    <w:rsid w:val="00B841D3"/>
    <w:rsid w:val="00B841F7"/>
    <w:rsid w:val="00B8629A"/>
    <w:rsid w:val="00B925FF"/>
    <w:rsid w:val="00B93CB4"/>
    <w:rsid w:val="00B9537C"/>
    <w:rsid w:val="00B95396"/>
    <w:rsid w:val="00BA33CF"/>
    <w:rsid w:val="00BA343C"/>
    <w:rsid w:val="00BA5278"/>
    <w:rsid w:val="00BB0B17"/>
    <w:rsid w:val="00BB5517"/>
    <w:rsid w:val="00BC1109"/>
    <w:rsid w:val="00BC1762"/>
    <w:rsid w:val="00BC1DC9"/>
    <w:rsid w:val="00BC3E6F"/>
    <w:rsid w:val="00BC4E90"/>
    <w:rsid w:val="00BD052E"/>
    <w:rsid w:val="00BD10AF"/>
    <w:rsid w:val="00BD1B1C"/>
    <w:rsid w:val="00BD3871"/>
    <w:rsid w:val="00BD45B0"/>
    <w:rsid w:val="00BD5094"/>
    <w:rsid w:val="00BD5959"/>
    <w:rsid w:val="00BD7CC7"/>
    <w:rsid w:val="00BE4E3C"/>
    <w:rsid w:val="00BE6814"/>
    <w:rsid w:val="00BE6FC9"/>
    <w:rsid w:val="00BF1134"/>
    <w:rsid w:val="00BF2049"/>
    <w:rsid w:val="00BF6283"/>
    <w:rsid w:val="00BF6720"/>
    <w:rsid w:val="00C04688"/>
    <w:rsid w:val="00C05763"/>
    <w:rsid w:val="00C05E32"/>
    <w:rsid w:val="00C10132"/>
    <w:rsid w:val="00C20271"/>
    <w:rsid w:val="00C2587F"/>
    <w:rsid w:val="00C3024F"/>
    <w:rsid w:val="00C33B6B"/>
    <w:rsid w:val="00C35866"/>
    <w:rsid w:val="00C4036B"/>
    <w:rsid w:val="00C421C7"/>
    <w:rsid w:val="00C430FC"/>
    <w:rsid w:val="00C453EE"/>
    <w:rsid w:val="00C46A86"/>
    <w:rsid w:val="00C46F0B"/>
    <w:rsid w:val="00C51390"/>
    <w:rsid w:val="00C52BB3"/>
    <w:rsid w:val="00C56659"/>
    <w:rsid w:val="00C56793"/>
    <w:rsid w:val="00C56C18"/>
    <w:rsid w:val="00C66FB8"/>
    <w:rsid w:val="00C67667"/>
    <w:rsid w:val="00C741A2"/>
    <w:rsid w:val="00C812FF"/>
    <w:rsid w:val="00C81361"/>
    <w:rsid w:val="00C8295A"/>
    <w:rsid w:val="00C90A12"/>
    <w:rsid w:val="00C91273"/>
    <w:rsid w:val="00C940AB"/>
    <w:rsid w:val="00C963ED"/>
    <w:rsid w:val="00CA2C45"/>
    <w:rsid w:val="00CA5C29"/>
    <w:rsid w:val="00CB19A1"/>
    <w:rsid w:val="00CC0F47"/>
    <w:rsid w:val="00CC31DE"/>
    <w:rsid w:val="00CC6475"/>
    <w:rsid w:val="00CC6E52"/>
    <w:rsid w:val="00CD1753"/>
    <w:rsid w:val="00CD45B3"/>
    <w:rsid w:val="00CD5D0A"/>
    <w:rsid w:val="00CD77C4"/>
    <w:rsid w:val="00CE40A7"/>
    <w:rsid w:val="00CE423A"/>
    <w:rsid w:val="00CE626C"/>
    <w:rsid w:val="00CE6F16"/>
    <w:rsid w:val="00CE764C"/>
    <w:rsid w:val="00D01420"/>
    <w:rsid w:val="00D017D5"/>
    <w:rsid w:val="00D021BF"/>
    <w:rsid w:val="00D0363B"/>
    <w:rsid w:val="00D0593E"/>
    <w:rsid w:val="00D05EB0"/>
    <w:rsid w:val="00D1047F"/>
    <w:rsid w:val="00D13159"/>
    <w:rsid w:val="00D139B1"/>
    <w:rsid w:val="00D1585A"/>
    <w:rsid w:val="00D23AE6"/>
    <w:rsid w:val="00D2712F"/>
    <w:rsid w:val="00D334D8"/>
    <w:rsid w:val="00D33E1C"/>
    <w:rsid w:val="00D342EB"/>
    <w:rsid w:val="00D42670"/>
    <w:rsid w:val="00D42CF8"/>
    <w:rsid w:val="00D43C85"/>
    <w:rsid w:val="00D44549"/>
    <w:rsid w:val="00D44823"/>
    <w:rsid w:val="00D45B10"/>
    <w:rsid w:val="00D4716F"/>
    <w:rsid w:val="00D50309"/>
    <w:rsid w:val="00D50B4A"/>
    <w:rsid w:val="00D50D07"/>
    <w:rsid w:val="00D51BB1"/>
    <w:rsid w:val="00D51E6C"/>
    <w:rsid w:val="00D52D57"/>
    <w:rsid w:val="00D54EAB"/>
    <w:rsid w:val="00D57622"/>
    <w:rsid w:val="00D60651"/>
    <w:rsid w:val="00D60EC9"/>
    <w:rsid w:val="00D650B7"/>
    <w:rsid w:val="00D70032"/>
    <w:rsid w:val="00D70CF9"/>
    <w:rsid w:val="00D761C2"/>
    <w:rsid w:val="00D7692F"/>
    <w:rsid w:val="00D80A92"/>
    <w:rsid w:val="00D86057"/>
    <w:rsid w:val="00D8656F"/>
    <w:rsid w:val="00D869EE"/>
    <w:rsid w:val="00D91108"/>
    <w:rsid w:val="00D940F6"/>
    <w:rsid w:val="00D94B4E"/>
    <w:rsid w:val="00D952ED"/>
    <w:rsid w:val="00D97F1C"/>
    <w:rsid w:val="00DA2DEF"/>
    <w:rsid w:val="00DA7F2F"/>
    <w:rsid w:val="00DB101E"/>
    <w:rsid w:val="00DB2536"/>
    <w:rsid w:val="00DB3F1B"/>
    <w:rsid w:val="00DB537B"/>
    <w:rsid w:val="00DC14B7"/>
    <w:rsid w:val="00DC17A7"/>
    <w:rsid w:val="00DC2885"/>
    <w:rsid w:val="00DC3925"/>
    <w:rsid w:val="00DC4672"/>
    <w:rsid w:val="00DC7C73"/>
    <w:rsid w:val="00DC7DE9"/>
    <w:rsid w:val="00DD2043"/>
    <w:rsid w:val="00DD7257"/>
    <w:rsid w:val="00DE1317"/>
    <w:rsid w:val="00DE28A1"/>
    <w:rsid w:val="00DE3005"/>
    <w:rsid w:val="00DE70C5"/>
    <w:rsid w:val="00DF242B"/>
    <w:rsid w:val="00DF5956"/>
    <w:rsid w:val="00DF788C"/>
    <w:rsid w:val="00E011E0"/>
    <w:rsid w:val="00E01D0F"/>
    <w:rsid w:val="00E073D4"/>
    <w:rsid w:val="00E0749F"/>
    <w:rsid w:val="00E10D3A"/>
    <w:rsid w:val="00E1446D"/>
    <w:rsid w:val="00E2091D"/>
    <w:rsid w:val="00E22A20"/>
    <w:rsid w:val="00E23467"/>
    <w:rsid w:val="00E27500"/>
    <w:rsid w:val="00E277AA"/>
    <w:rsid w:val="00E30639"/>
    <w:rsid w:val="00E33226"/>
    <w:rsid w:val="00E351C4"/>
    <w:rsid w:val="00E41B75"/>
    <w:rsid w:val="00E437EC"/>
    <w:rsid w:val="00E53584"/>
    <w:rsid w:val="00E5439A"/>
    <w:rsid w:val="00E5637B"/>
    <w:rsid w:val="00E615FD"/>
    <w:rsid w:val="00E632BD"/>
    <w:rsid w:val="00E67EBD"/>
    <w:rsid w:val="00E72448"/>
    <w:rsid w:val="00E73405"/>
    <w:rsid w:val="00E74CFC"/>
    <w:rsid w:val="00E8277E"/>
    <w:rsid w:val="00E84F9B"/>
    <w:rsid w:val="00E85AF9"/>
    <w:rsid w:val="00E85EA8"/>
    <w:rsid w:val="00E86A7C"/>
    <w:rsid w:val="00E874D0"/>
    <w:rsid w:val="00E87549"/>
    <w:rsid w:val="00E877A1"/>
    <w:rsid w:val="00E900C3"/>
    <w:rsid w:val="00E922A6"/>
    <w:rsid w:val="00EA282F"/>
    <w:rsid w:val="00EA616A"/>
    <w:rsid w:val="00EA69C4"/>
    <w:rsid w:val="00EA745B"/>
    <w:rsid w:val="00EB0E39"/>
    <w:rsid w:val="00EB1E8F"/>
    <w:rsid w:val="00EB44CB"/>
    <w:rsid w:val="00EB686C"/>
    <w:rsid w:val="00EC3BB7"/>
    <w:rsid w:val="00EC725A"/>
    <w:rsid w:val="00EC77F0"/>
    <w:rsid w:val="00EC7FB5"/>
    <w:rsid w:val="00ED2A24"/>
    <w:rsid w:val="00ED2DB4"/>
    <w:rsid w:val="00ED5E84"/>
    <w:rsid w:val="00ED7B16"/>
    <w:rsid w:val="00EE04FB"/>
    <w:rsid w:val="00EF0964"/>
    <w:rsid w:val="00EF1BC9"/>
    <w:rsid w:val="00EF3B74"/>
    <w:rsid w:val="00EF43AB"/>
    <w:rsid w:val="00EF6A35"/>
    <w:rsid w:val="00F04BB3"/>
    <w:rsid w:val="00F0541B"/>
    <w:rsid w:val="00F064E9"/>
    <w:rsid w:val="00F06C40"/>
    <w:rsid w:val="00F12F15"/>
    <w:rsid w:val="00F20353"/>
    <w:rsid w:val="00F238CC"/>
    <w:rsid w:val="00F23CC9"/>
    <w:rsid w:val="00F2624F"/>
    <w:rsid w:val="00F418B7"/>
    <w:rsid w:val="00F45025"/>
    <w:rsid w:val="00F469D8"/>
    <w:rsid w:val="00F47E4D"/>
    <w:rsid w:val="00F53166"/>
    <w:rsid w:val="00F535CD"/>
    <w:rsid w:val="00F6518E"/>
    <w:rsid w:val="00F65CFE"/>
    <w:rsid w:val="00F70166"/>
    <w:rsid w:val="00F71A6D"/>
    <w:rsid w:val="00F73AA3"/>
    <w:rsid w:val="00F757A6"/>
    <w:rsid w:val="00F75AB3"/>
    <w:rsid w:val="00F75FE0"/>
    <w:rsid w:val="00F77139"/>
    <w:rsid w:val="00F800E7"/>
    <w:rsid w:val="00F8318E"/>
    <w:rsid w:val="00F86DF4"/>
    <w:rsid w:val="00F90403"/>
    <w:rsid w:val="00F918F2"/>
    <w:rsid w:val="00F92B3C"/>
    <w:rsid w:val="00FA1481"/>
    <w:rsid w:val="00FA1913"/>
    <w:rsid w:val="00FA3073"/>
    <w:rsid w:val="00FA6E4D"/>
    <w:rsid w:val="00FB0895"/>
    <w:rsid w:val="00FB3840"/>
    <w:rsid w:val="00FB5236"/>
    <w:rsid w:val="00FB5F27"/>
    <w:rsid w:val="00FC4EC2"/>
    <w:rsid w:val="00FC500F"/>
    <w:rsid w:val="00FC7BCC"/>
    <w:rsid w:val="00FD2712"/>
    <w:rsid w:val="00FD3A45"/>
    <w:rsid w:val="00FD651A"/>
    <w:rsid w:val="00FD6A4B"/>
    <w:rsid w:val="00FE1E09"/>
    <w:rsid w:val="00FF114C"/>
    <w:rsid w:val="00FF63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2224E"/>
  <w15:docId w15:val="{37AB5FB6-DAE5-40A0-924B-78E4B6DB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7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481"/>
    <w:pPr>
      <w:tabs>
        <w:tab w:val="center" w:pos="4680"/>
        <w:tab w:val="right" w:pos="9360"/>
      </w:tabs>
    </w:pPr>
  </w:style>
  <w:style w:type="character" w:customStyle="1" w:styleId="HeaderChar">
    <w:name w:val="Header Char"/>
    <w:basedOn w:val="DefaultParagraphFont"/>
    <w:link w:val="Header"/>
    <w:uiPriority w:val="99"/>
    <w:rsid w:val="00FA14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481"/>
    <w:pPr>
      <w:tabs>
        <w:tab w:val="center" w:pos="4680"/>
        <w:tab w:val="right" w:pos="9360"/>
      </w:tabs>
    </w:pPr>
  </w:style>
  <w:style w:type="character" w:customStyle="1" w:styleId="FooterChar">
    <w:name w:val="Footer Char"/>
    <w:basedOn w:val="DefaultParagraphFont"/>
    <w:link w:val="Footer"/>
    <w:uiPriority w:val="99"/>
    <w:rsid w:val="00FA1481"/>
    <w:rPr>
      <w:rFonts w:ascii="Times New Roman" w:eastAsia="Times New Roman" w:hAnsi="Times New Roman" w:cs="Times New Roman"/>
      <w:sz w:val="24"/>
      <w:szCs w:val="24"/>
    </w:rPr>
  </w:style>
  <w:style w:type="paragraph" w:styleId="ListParagraph">
    <w:name w:val="List Paragraph"/>
    <w:basedOn w:val="Normal"/>
    <w:uiPriority w:val="34"/>
    <w:qFormat/>
    <w:rsid w:val="0096353B"/>
    <w:pPr>
      <w:ind w:left="720"/>
      <w:contextualSpacing/>
    </w:pPr>
  </w:style>
  <w:style w:type="table" w:styleId="TableGrid">
    <w:name w:val="Table Grid"/>
    <w:basedOn w:val="TableNormal"/>
    <w:uiPriority w:val="59"/>
    <w:rsid w:val="00027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6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C0A"/>
    <w:rPr>
      <w:rFonts w:ascii="Segoe UI" w:eastAsia="Times New Roman" w:hAnsi="Segoe UI" w:cs="Segoe UI"/>
      <w:sz w:val="18"/>
      <w:szCs w:val="18"/>
    </w:rPr>
  </w:style>
  <w:style w:type="character" w:customStyle="1" w:styleId="Bodytext2">
    <w:name w:val="Body text (2)_"/>
    <w:basedOn w:val="DefaultParagraphFont"/>
    <w:link w:val="Bodytext20"/>
    <w:rsid w:val="002B732A"/>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2B732A"/>
    <w:pPr>
      <w:widowControl w:val="0"/>
      <w:shd w:val="clear" w:color="auto" w:fill="FFFFFF"/>
      <w:spacing w:after="180" w:line="320" w:lineRule="exact"/>
      <w:jc w:val="both"/>
    </w:pPr>
    <w:rPr>
      <w:sz w:val="26"/>
      <w:szCs w:val="26"/>
    </w:rPr>
  </w:style>
  <w:style w:type="paragraph" w:customStyle="1" w:styleId="x-scope">
    <w:name w:val="x-scope"/>
    <w:basedOn w:val="Normal"/>
    <w:rsid w:val="00EB686C"/>
    <w:pPr>
      <w:spacing w:before="100" w:beforeAutospacing="1" w:after="100" w:afterAutospacing="1"/>
    </w:pPr>
  </w:style>
  <w:style w:type="character" w:customStyle="1" w:styleId="qowt-font1-timesnewroman">
    <w:name w:val="qowt-font1-timesnewroman"/>
    <w:basedOn w:val="DefaultParagraphFont"/>
    <w:rsid w:val="00EB686C"/>
  </w:style>
  <w:style w:type="character" w:customStyle="1" w:styleId="qowt-font2-timesnewroman">
    <w:name w:val="qowt-font2-timesnewroman"/>
    <w:basedOn w:val="DefaultParagraphFont"/>
    <w:rsid w:val="00EB686C"/>
  </w:style>
  <w:style w:type="paragraph" w:styleId="NormalWeb">
    <w:name w:val="Normal (Web)"/>
    <w:aliases w:val=" Char Char Char,Char Char Char,Char Char3,Char Char8,Normal (Web) Char Char Char Char Char,Char Char Char1,Normal (Web) Char1,Char8 Char,Char8"/>
    <w:basedOn w:val="Normal"/>
    <w:link w:val="NormalWebChar"/>
    <w:uiPriority w:val="99"/>
    <w:qFormat/>
    <w:rsid w:val="00270D81"/>
    <w:pPr>
      <w:spacing w:before="100" w:beforeAutospacing="1" w:after="100" w:afterAutospacing="1"/>
    </w:pPr>
  </w:style>
  <w:style w:type="character" w:customStyle="1" w:styleId="NormalWebChar">
    <w:name w:val="Normal (Web) Char"/>
    <w:aliases w:val=" Char Char Char Char,Char Char Char Char,Char Char3 Char,Char Char8 Char,Normal (Web) Char Char Char Char Char Char,Char Char Char1 Char,Normal (Web) Char1 Char,Char8 Char Char,Char8 Char1"/>
    <w:link w:val="NormalWeb"/>
    <w:uiPriority w:val="99"/>
    <w:rsid w:val="00D017D5"/>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80662"/>
    <w:rPr>
      <w:rFonts w:ascii="Times New Roman" w:eastAsia="Times New Roman" w:hAnsi="Times New Roman" w:cs="Times New Roman"/>
      <w:sz w:val="28"/>
      <w:szCs w:val="28"/>
    </w:rPr>
  </w:style>
  <w:style w:type="character" w:customStyle="1" w:styleId="Heading1">
    <w:name w:val="Heading #1_"/>
    <w:basedOn w:val="DefaultParagraphFont"/>
    <w:link w:val="Heading10"/>
    <w:rsid w:val="00280662"/>
    <w:rPr>
      <w:rFonts w:ascii="Times New Roman" w:eastAsia="Times New Roman" w:hAnsi="Times New Roman" w:cs="Times New Roman"/>
      <w:b/>
      <w:bCs/>
      <w:sz w:val="28"/>
      <w:szCs w:val="28"/>
    </w:rPr>
  </w:style>
  <w:style w:type="paragraph" w:styleId="BodyText">
    <w:name w:val="Body Text"/>
    <w:basedOn w:val="Normal"/>
    <w:link w:val="BodyTextChar"/>
    <w:qFormat/>
    <w:rsid w:val="00280662"/>
    <w:pPr>
      <w:widowControl w:val="0"/>
      <w:spacing w:after="80"/>
      <w:ind w:firstLine="400"/>
    </w:pPr>
    <w:rPr>
      <w:sz w:val="28"/>
      <w:szCs w:val="28"/>
    </w:rPr>
  </w:style>
  <w:style w:type="character" w:customStyle="1" w:styleId="BodyTextChar1">
    <w:name w:val="Body Text Char1"/>
    <w:basedOn w:val="DefaultParagraphFont"/>
    <w:uiPriority w:val="99"/>
    <w:semiHidden/>
    <w:rsid w:val="00280662"/>
    <w:rPr>
      <w:rFonts w:ascii="Times New Roman" w:eastAsia="Times New Roman" w:hAnsi="Times New Roman" w:cs="Times New Roman"/>
      <w:sz w:val="24"/>
      <w:szCs w:val="24"/>
    </w:rPr>
  </w:style>
  <w:style w:type="paragraph" w:customStyle="1" w:styleId="Heading10">
    <w:name w:val="Heading #1"/>
    <w:basedOn w:val="Normal"/>
    <w:link w:val="Heading1"/>
    <w:rsid w:val="00280662"/>
    <w:pPr>
      <w:widowControl w:val="0"/>
      <w:spacing w:after="80"/>
      <w:ind w:firstLine="700"/>
      <w:outlineLvl w:val="0"/>
    </w:pPr>
    <w:rPr>
      <w:b/>
      <w:bCs/>
      <w:sz w:val="28"/>
      <w:szCs w:val="28"/>
    </w:rPr>
  </w:style>
  <w:style w:type="character" w:customStyle="1" w:styleId="qowt-font6-calibrilight">
    <w:name w:val="qowt-font6-calibrilight"/>
    <w:basedOn w:val="DefaultParagraphFont"/>
    <w:rsid w:val="0044702C"/>
  </w:style>
  <w:style w:type="character" w:customStyle="1" w:styleId="fontstyle01">
    <w:name w:val="fontstyle01"/>
    <w:basedOn w:val="DefaultParagraphFont"/>
    <w:rsid w:val="00DC14B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00758">
      <w:bodyDiv w:val="1"/>
      <w:marLeft w:val="0"/>
      <w:marRight w:val="0"/>
      <w:marTop w:val="0"/>
      <w:marBottom w:val="0"/>
      <w:divBdr>
        <w:top w:val="none" w:sz="0" w:space="0" w:color="auto"/>
        <w:left w:val="none" w:sz="0" w:space="0" w:color="auto"/>
        <w:bottom w:val="none" w:sz="0" w:space="0" w:color="auto"/>
        <w:right w:val="none" w:sz="0" w:space="0" w:color="auto"/>
      </w:divBdr>
      <w:divsChild>
        <w:div w:id="1763449866">
          <w:marLeft w:val="0"/>
          <w:marRight w:val="0"/>
          <w:marTop w:val="0"/>
          <w:marBottom w:val="0"/>
          <w:divBdr>
            <w:top w:val="none" w:sz="0" w:space="0" w:color="auto"/>
            <w:left w:val="none" w:sz="0" w:space="0" w:color="auto"/>
            <w:bottom w:val="none" w:sz="0" w:space="0" w:color="auto"/>
            <w:right w:val="none" w:sz="0" w:space="0" w:color="auto"/>
          </w:divBdr>
          <w:divsChild>
            <w:div w:id="2121946314">
              <w:marLeft w:val="0"/>
              <w:marRight w:val="0"/>
              <w:marTop w:val="0"/>
              <w:marBottom w:val="0"/>
              <w:divBdr>
                <w:top w:val="none" w:sz="0" w:space="0" w:color="auto"/>
                <w:left w:val="none" w:sz="0" w:space="0" w:color="auto"/>
                <w:bottom w:val="none" w:sz="0" w:space="0" w:color="auto"/>
                <w:right w:val="none" w:sz="0" w:space="0" w:color="auto"/>
              </w:divBdr>
            </w:div>
          </w:divsChild>
        </w:div>
        <w:div w:id="1002511000">
          <w:marLeft w:val="0"/>
          <w:marRight w:val="0"/>
          <w:marTop w:val="0"/>
          <w:marBottom w:val="0"/>
          <w:divBdr>
            <w:top w:val="none" w:sz="0" w:space="0" w:color="auto"/>
            <w:left w:val="none" w:sz="0" w:space="0" w:color="auto"/>
            <w:bottom w:val="none" w:sz="0" w:space="0" w:color="auto"/>
            <w:right w:val="none" w:sz="0" w:space="0" w:color="auto"/>
          </w:divBdr>
        </w:div>
        <w:div w:id="1008291355">
          <w:marLeft w:val="0"/>
          <w:marRight w:val="0"/>
          <w:marTop w:val="0"/>
          <w:marBottom w:val="0"/>
          <w:divBdr>
            <w:top w:val="none" w:sz="0" w:space="0" w:color="auto"/>
            <w:left w:val="none" w:sz="0" w:space="0" w:color="auto"/>
            <w:bottom w:val="none" w:sz="0" w:space="0" w:color="auto"/>
            <w:right w:val="none" w:sz="0" w:space="0" w:color="auto"/>
          </w:divBdr>
          <w:divsChild>
            <w:div w:id="14515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9057">
      <w:bodyDiv w:val="1"/>
      <w:marLeft w:val="0"/>
      <w:marRight w:val="0"/>
      <w:marTop w:val="0"/>
      <w:marBottom w:val="0"/>
      <w:divBdr>
        <w:top w:val="none" w:sz="0" w:space="0" w:color="auto"/>
        <w:left w:val="none" w:sz="0" w:space="0" w:color="auto"/>
        <w:bottom w:val="none" w:sz="0" w:space="0" w:color="auto"/>
        <w:right w:val="none" w:sz="0" w:space="0" w:color="auto"/>
      </w:divBdr>
    </w:div>
    <w:div w:id="293564040">
      <w:bodyDiv w:val="1"/>
      <w:marLeft w:val="0"/>
      <w:marRight w:val="0"/>
      <w:marTop w:val="0"/>
      <w:marBottom w:val="0"/>
      <w:divBdr>
        <w:top w:val="none" w:sz="0" w:space="0" w:color="auto"/>
        <w:left w:val="none" w:sz="0" w:space="0" w:color="auto"/>
        <w:bottom w:val="none" w:sz="0" w:space="0" w:color="auto"/>
        <w:right w:val="none" w:sz="0" w:space="0" w:color="auto"/>
      </w:divBdr>
    </w:div>
    <w:div w:id="586429394">
      <w:bodyDiv w:val="1"/>
      <w:marLeft w:val="0"/>
      <w:marRight w:val="0"/>
      <w:marTop w:val="0"/>
      <w:marBottom w:val="0"/>
      <w:divBdr>
        <w:top w:val="none" w:sz="0" w:space="0" w:color="auto"/>
        <w:left w:val="none" w:sz="0" w:space="0" w:color="auto"/>
        <w:bottom w:val="none" w:sz="0" w:space="0" w:color="auto"/>
        <w:right w:val="none" w:sz="0" w:space="0" w:color="auto"/>
      </w:divBdr>
    </w:div>
    <w:div w:id="621883370">
      <w:bodyDiv w:val="1"/>
      <w:marLeft w:val="0"/>
      <w:marRight w:val="0"/>
      <w:marTop w:val="0"/>
      <w:marBottom w:val="0"/>
      <w:divBdr>
        <w:top w:val="none" w:sz="0" w:space="0" w:color="auto"/>
        <w:left w:val="none" w:sz="0" w:space="0" w:color="auto"/>
        <w:bottom w:val="none" w:sz="0" w:space="0" w:color="auto"/>
        <w:right w:val="none" w:sz="0" w:space="0" w:color="auto"/>
      </w:divBdr>
    </w:div>
    <w:div w:id="767770106">
      <w:bodyDiv w:val="1"/>
      <w:marLeft w:val="0"/>
      <w:marRight w:val="0"/>
      <w:marTop w:val="0"/>
      <w:marBottom w:val="0"/>
      <w:divBdr>
        <w:top w:val="none" w:sz="0" w:space="0" w:color="auto"/>
        <w:left w:val="none" w:sz="0" w:space="0" w:color="auto"/>
        <w:bottom w:val="none" w:sz="0" w:space="0" w:color="auto"/>
        <w:right w:val="none" w:sz="0" w:space="0" w:color="auto"/>
      </w:divBdr>
      <w:divsChild>
        <w:div w:id="590436369">
          <w:marLeft w:val="0"/>
          <w:marRight w:val="0"/>
          <w:marTop w:val="0"/>
          <w:marBottom w:val="0"/>
          <w:divBdr>
            <w:top w:val="none" w:sz="0" w:space="0" w:color="auto"/>
            <w:left w:val="none" w:sz="0" w:space="0" w:color="auto"/>
            <w:bottom w:val="none" w:sz="0" w:space="0" w:color="auto"/>
            <w:right w:val="none" w:sz="0" w:space="0" w:color="auto"/>
          </w:divBdr>
          <w:divsChild>
            <w:div w:id="911888420">
              <w:marLeft w:val="0"/>
              <w:marRight w:val="0"/>
              <w:marTop w:val="0"/>
              <w:marBottom w:val="0"/>
              <w:divBdr>
                <w:top w:val="none" w:sz="0" w:space="0" w:color="auto"/>
                <w:left w:val="none" w:sz="0" w:space="0" w:color="auto"/>
                <w:bottom w:val="none" w:sz="0" w:space="0" w:color="auto"/>
                <w:right w:val="none" w:sz="0" w:space="0" w:color="auto"/>
              </w:divBdr>
            </w:div>
          </w:divsChild>
        </w:div>
        <w:div w:id="717895973">
          <w:marLeft w:val="0"/>
          <w:marRight w:val="0"/>
          <w:marTop w:val="0"/>
          <w:marBottom w:val="0"/>
          <w:divBdr>
            <w:top w:val="none" w:sz="0" w:space="0" w:color="auto"/>
            <w:left w:val="none" w:sz="0" w:space="0" w:color="auto"/>
            <w:bottom w:val="none" w:sz="0" w:space="0" w:color="auto"/>
            <w:right w:val="none" w:sz="0" w:space="0" w:color="auto"/>
          </w:divBdr>
        </w:div>
        <w:div w:id="1547792502">
          <w:marLeft w:val="0"/>
          <w:marRight w:val="0"/>
          <w:marTop w:val="0"/>
          <w:marBottom w:val="0"/>
          <w:divBdr>
            <w:top w:val="none" w:sz="0" w:space="0" w:color="auto"/>
            <w:left w:val="none" w:sz="0" w:space="0" w:color="auto"/>
            <w:bottom w:val="none" w:sz="0" w:space="0" w:color="auto"/>
            <w:right w:val="none" w:sz="0" w:space="0" w:color="auto"/>
          </w:divBdr>
        </w:div>
        <w:div w:id="25568792">
          <w:marLeft w:val="0"/>
          <w:marRight w:val="0"/>
          <w:marTop w:val="0"/>
          <w:marBottom w:val="0"/>
          <w:divBdr>
            <w:top w:val="none" w:sz="0" w:space="0" w:color="auto"/>
            <w:left w:val="none" w:sz="0" w:space="0" w:color="auto"/>
            <w:bottom w:val="none" w:sz="0" w:space="0" w:color="auto"/>
            <w:right w:val="none" w:sz="0" w:space="0" w:color="auto"/>
          </w:divBdr>
        </w:div>
        <w:div w:id="2070221713">
          <w:marLeft w:val="0"/>
          <w:marRight w:val="0"/>
          <w:marTop w:val="0"/>
          <w:marBottom w:val="0"/>
          <w:divBdr>
            <w:top w:val="none" w:sz="0" w:space="0" w:color="auto"/>
            <w:left w:val="none" w:sz="0" w:space="0" w:color="auto"/>
            <w:bottom w:val="none" w:sz="0" w:space="0" w:color="auto"/>
            <w:right w:val="none" w:sz="0" w:space="0" w:color="auto"/>
          </w:divBdr>
        </w:div>
        <w:div w:id="708455758">
          <w:marLeft w:val="0"/>
          <w:marRight w:val="0"/>
          <w:marTop w:val="0"/>
          <w:marBottom w:val="0"/>
          <w:divBdr>
            <w:top w:val="none" w:sz="0" w:space="0" w:color="auto"/>
            <w:left w:val="none" w:sz="0" w:space="0" w:color="auto"/>
            <w:bottom w:val="none" w:sz="0" w:space="0" w:color="auto"/>
            <w:right w:val="none" w:sz="0" w:space="0" w:color="auto"/>
          </w:divBdr>
          <w:divsChild>
            <w:div w:id="432092618">
              <w:marLeft w:val="0"/>
              <w:marRight w:val="0"/>
              <w:marTop w:val="0"/>
              <w:marBottom w:val="0"/>
              <w:divBdr>
                <w:top w:val="none" w:sz="0" w:space="0" w:color="auto"/>
                <w:left w:val="none" w:sz="0" w:space="0" w:color="auto"/>
                <w:bottom w:val="none" w:sz="0" w:space="0" w:color="auto"/>
                <w:right w:val="none" w:sz="0" w:space="0" w:color="auto"/>
              </w:divBdr>
              <w:divsChild>
                <w:div w:id="6072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3927">
      <w:bodyDiv w:val="1"/>
      <w:marLeft w:val="0"/>
      <w:marRight w:val="0"/>
      <w:marTop w:val="0"/>
      <w:marBottom w:val="0"/>
      <w:divBdr>
        <w:top w:val="none" w:sz="0" w:space="0" w:color="auto"/>
        <w:left w:val="none" w:sz="0" w:space="0" w:color="auto"/>
        <w:bottom w:val="none" w:sz="0" w:space="0" w:color="auto"/>
        <w:right w:val="none" w:sz="0" w:space="0" w:color="auto"/>
      </w:divBdr>
    </w:div>
    <w:div w:id="780759404">
      <w:bodyDiv w:val="1"/>
      <w:marLeft w:val="0"/>
      <w:marRight w:val="0"/>
      <w:marTop w:val="0"/>
      <w:marBottom w:val="0"/>
      <w:divBdr>
        <w:top w:val="none" w:sz="0" w:space="0" w:color="auto"/>
        <w:left w:val="none" w:sz="0" w:space="0" w:color="auto"/>
        <w:bottom w:val="none" w:sz="0" w:space="0" w:color="auto"/>
        <w:right w:val="none" w:sz="0" w:space="0" w:color="auto"/>
      </w:divBdr>
    </w:div>
    <w:div w:id="789477977">
      <w:bodyDiv w:val="1"/>
      <w:marLeft w:val="0"/>
      <w:marRight w:val="0"/>
      <w:marTop w:val="0"/>
      <w:marBottom w:val="0"/>
      <w:divBdr>
        <w:top w:val="none" w:sz="0" w:space="0" w:color="auto"/>
        <w:left w:val="none" w:sz="0" w:space="0" w:color="auto"/>
        <w:bottom w:val="none" w:sz="0" w:space="0" w:color="auto"/>
        <w:right w:val="none" w:sz="0" w:space="0" w:color="auto"/>
      </w:divBdr>
    </w:div>
    <w:div w:id="799953454">
      <w:bodyDiv w:val="1"/>
      <w:marLeft w:val="0"/>
      <w:marRight w:val="0"/>
      <w:marTop w:val="0"/>
      <w:marBottom w:val="0"/>
      <w:divBdr>
        <w:top w:val="none" w:sz="0" w:space="0" w:color="auto"/>
        <w:left w:val="none" w:sz="0" w:space="0" w:color="auto"/>
        <w:bottom w:val="none" w:sz="0" w:space="0" w:color="auto"/>
        <w:right w:val="none" w:sz="0" w:space="0" w:color="auto"/>
      </w:divBdr>
      <w:divsChild>
        <w:div w:id="1699626259">
          <w:marLeft w:val="0"/>
          <w:marRight w:val="0"/>
          <w:marTop w:val="0"/>
          <w:marBottom w:val="0"/>
          <w:divBdr>
            <w:top w:val="none" w:sz="0" w:space="0" w:color="auto"/>
            <w:left w:val="none" w:sz="0" w:space="0" w:color="auto"/>
            <w:bottom w:val="none" w:sz="0" w:space="0" w:color="auto"/>
            <w:right w:val="none" w:sz="0" w:space="0" w:color="auto"/>
          </w:divBdr>
          <w:divsChild>
            <w:div w:id="1203055381">
              <w:marLeft w:val="0"/>
              <w:marRight w:val="0"/>
              <w:marTop w:val="0"/>
              <w:marBottom w:val="0"/>
              <w:divBdr>
                <w:top w:val="none" w:sz="0" w:space="0" w:color="auto"/>
                <w:left w:val="none" w:sz="0" w:space="0" w:color="auto"/>
                <w:bottom w:val="none" w:sz="0" w:space="0" w:color="auto"/>
                <w:right w:val="none" w:sz="0" w:space="0" w:color="auto"/>
              </w:divBdr>
            </w:div>
          </w:divsChild>
        </w:div>
        <w:div w:id="1080374901">
          <w:marLeft w:val="0"/>
          <w:marRight w:val="0"/>
          <w:marTop w:val="0"/>
          <w:marBottom w:val="0"/>
          <w:divBdr>
            <w:top w:val="none" w:sz="0" w:space="0" w:color="auto"/>
            <w:left w:val="none" w:sz="0" w:space="0" w:color="auto"/>
            <w:bottom w:val="none" w:sz="0" w:space="0" w:color="auto"/>
            <w:right w:val="none" w:sz="0" w:space="0" w:color="auto"/>
          </w:divBdr>
          <w:divsChild>
            <w:div w:id="7394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7880">
      <w:bodyDiv w:val="1"/>
      <w:marLeft w:val="0"/>
      <w:marRight w:val="0"/>
      <w:marTop w:val="0"/>
      <w:marBottom w:val="0"/>
      <w:divBdr>
        <w:top w:val="none" w:sz="0" w:space="0" w:color="auto"/>
        <w:left w:val="none" w:sz="0" w:space="0" w:color="auto"/>
        <w:bottom w:val="none" w:sz="0" w:space="0" w:color="auto"/>
        <w:right w:val="none" w:sz="0" w:space="0" w:color="auto"/>
      </w:divBdr>
      <w:divsChild>
        <w:div w:id="1207644900">
          <w:marLeft w:val="0"/>
          <w:marRight w:val="0"/>
          <w:marTop w:val="0"/>
          <w:marBottom w:val="0"/>
          <w:divBdr>
            <w:top w:val="none" w:sz="0" w:space="0" w:color="auto"/>
            <w:left w:val="none" w:sz="0" w:space="0" w:color="auto"/>
            <w:bottom w:val="none" w:sz="0" w:space="0" w:color="auto"/>
            <w:right w:val="none" w:sz="0" w:space="0" w:color="auto"/>
          </w:divBdr>
          <w:divsChild>
            <w:div w:id="737870246">
              <w:marLeft w:val="0"/>
              <w:marRight w:val="0"/>
              <w:marTop w:val="0"/>
              <w:marBottom w:val="0"/>
              <w:divBdr>
                <w:top w:val="none" w:sz="0" w:space="0" w:color="auto"/>
                <w:left w:val="none" w:sz="0" w:space="0" w:color="auto"/>
                <w:bottom w:val="none" w:sz="0" w:space="0" w:color="auto"/>
                <w:right w:val="none" w:sz="0" w:space="0" w:color="auto"/>
              </w:divBdr>
            </w:div>
          </w:divsChild>
        </w:div>
        <w:div w:id="2016034123">
          <w:marLeft w:val="0"/>
          <w:marRight w:val="0"/>
          <w:marTop w:val="0"/>
          <w:marBottom w:val="0"/>
          <w:divBdr>
            <w:top w:val="none" w:sz="0" w:space="0" w:color="auto"/>
            <w:left w:val="none" w:sz="0" w:space="0" w:color="auto"/>
            <w:bottom w:val="none" w:sz="0" w:space="0" w:color="auto"/>
            <w:right w:val="none" w:sz="0" w:space="0" w:color="auto"/>
          </w:divBdr>
        </w:div>
        <w:div w:id="2132551034">
          <w:marLeft w:val="0"/>
          <w:marRight w:val="0"/>
          <w:marTop w:val="0"/>
          <w:marBottom w:val="0"/>
          <w:divBdr>
            <w:top w:val="none" w:sz="0" w:space="0" w:color="auto"/>
            <w:left w:val="none" w:sz="0" w:space="0" w:color="auto"/>
            <w:bottom w:val="none" w:sz="0" w:space="0" w:color="auto"/>
            <w:right w:val="none" w:sz="0" w:space="0" w:color="auto"/>
          </w:divBdr>
        </w:div>
        <w:div w:id="1388651180">
          <w:marLeft w:val="0"/>
          <w:marRight w:val="0"/>
          <w:marTop w:val="0"/>
          <w:marBottom w:val="0"/>
          <w:divBdr>
            <w:top w:val="none" w:sz="0" w:space="0" w:color="auto"/>
            <w:left w:val="none" w:sz="0" w:space="0" w:color="auto"/>
            <w:bottom w:val="none" w:sz="0" w:space="0" w:color="auto"/>
            <w:right w:val="none" w:sz="0" w:space="0" w:color="auto"/>
          </w:divBdr>
          <w:divsChild>
            <w:div w:id="1224296976">
              <w:marLeft w:val="0"/>
              <w:marRight w:val="0"/>
              <w:marTop w:val="0"/>
              <w:marBottom w:val="0"/>
              <w:divBdr>
                <w:top w:val="none" w:sz="0" w:space="0" w:color="auto"/>
                <w:left w:val="none" w:sz="0" w:space="0" w:color="auto"/>
                <w:bottom w:val="none" w:sz="0" w:space="0" w:color="auto"/>
                <w:right w:val="none" w:sz="0" w:space="0" w:color="auto"/>
              </w:divBdr>
              <w:divsChild>
                <w:div w:id="15920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708">
      <w:bodyDiv w:val="1"/>
      <w:marLeft w:val="0"/>
      <w:marRight w:val="0"/>
      <w:marTop w:val="0"/>
      <w:marBottom w:val="0"/>
      <w:divBdr>
        <w:top w:val="none" w:sz="0" w:space="0" w:color="auto"/>
        <w:left w:val="none" w:sz="0" w:space="0" w:color="auto"/>
        <w:bottom w:val="none" w:sz="0" w:space="0" w:color="auto"/>
        <w:right w:val="none" w:sz="0" w:space="0" w:color="auto"/>
      </w:divBdr>
      <w:divsChild>
        <w:div w:id="981499065">
          <w:marLeft w:val="0"/>
          <w:marRight w:val="0"/>
          <w:marTop w:val="0"/>
          <w:marBottom w:val="0"/>
          <w:divBdr>
            <w:top w:val="none" w:sz="0" w:space="0" w:color="auto"/>
            <w:left w:val="none" w:sz="0" w:space="0" w:color="auto"/>
            <w:bottom w:val="none" w:sz="0" w:space="0" w:color="auto"/>
            <w:right w:val="none" w:sz="0" w:space="0" w:color="auto"/>
          </w:divBdr>
          <w:divsChild>
            <w:div w:id="1817140896">
              <w:marLeft w:val="0"/>
              <w:marRight w:val="0"/>
              <w:marTop w:val="0"/>
              <w:marBottom w:val="0"/>
              <w:divBdr>
                <w:top w:val="none" w:sz="0" w:space="0" w:color="auto"/>
                <w:left w:val="none" w:sz="0" w:space="0" w:color="auto"/>
                <w:bottom w:val="none" w:sz="0" w:space="0" w:color="auto"/>
                <w:right w:val="none" w:sz="0" w:space="0" w:color="auto"/>
              </w:divBdr>
            </w:div>
          </w:divsChild>
        </w:div>
        <w:div w:id="2076664629">
          <w:marLeft w:val="0"/>
          <w:marRight w:val="0"/>
          <w:marTop w:val="0"/>
          <w:marBottom w:val="0"/>
          <w:divBdr>
            <w:top w:val="none" w:sz="0" w:space="0" w:color="auto"/>
            <w:left w:val="none" w:sz="0" w:space="0" w:color="auto"/>
            <w:bottom w:val="none" w:sz="0" w:space="0" w:color="auto"/>
            <w:right w:val="none" w:sz="0" w:space="0" w:color="auto"/>
          </w:divBdr>
        </w:div>
        <w:div w:id="1623804591">
          <w:marLeft w:val="0"/>
          <w:marRight w:val="0"/>
          <w:marTop w:val="0"/>
          <w:marBottom w:val="0"/>
          <w:divBdr>
            <w:top w:val="none" w:sz="0" w:space="0" w:color="auto"/>
            <w:left w:val="none" w:sz="0" w:space="0" w:color="auto"/>
            <w:bottom w:val="none" w:sz="0" w:space="0" w:color="auto"/>
            <w:right w:val="none" w:sz="0" w:space="0" w:color="auto"/>
          </w:divBdr>
          <w:divsChild>
            <w:div w:id="11803559">
              <w:marLeft w:val="0"/>
              <w:marRight w:val="0"/>
              <w:marTop w:val="0"/>
              <w:marBottom w:val="0"/>
              <w:divBdr>
                <w:top w:val="none" w:sz="0" w:space="0" w:color="auto"/>
                <w:left w:val="none" w:sz="0" w:space="0" w:color="auto"/>
                <w:bottom w:val="none" w:sz="0" w:space="0" w:color="auto"/>
                <w:right w:val="none" w:sz="0" w:space="0" w:color="auto"/>
              </w:divBdr>
              <w:divsChild>
                <w:div w:id="4016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32049">
      <w:bodyDiv w:val="1"/>
      <w:marLeft w:val="0"/>
      <w:marRight w:val="0"/>
      <w:marTop w:val="0"/>
      <w:marBottom w:val="0"/>
      <w:divBdr>
        <w:top w:val="none" w:sz="0" w:space="0" w:color="auto"/>
        <w:left w:val="none" w:sz="0" w:space="0" w:color="auto"/>
        <w:bottom w:val="none" w:sz="0" w:space="0" w:color="auto"/>
        <w:right w:val="none" w:sz="0" w:space="0" w:color="auto"/>
      </w:divBdr>
    </w:div>
    <w:div w:id="1763525379">
      <w:bodyDiv w:val="1"/>
      <w:marLeft w:val="0"/>
      <w:marRight w:val="0"/>
      <w:marTop w:val="0"/>
      <w:marBottom w:val="0"/>
      <w:divBdr>
        <w:top w:val="none" w:sz="0" w:space="0" w:color="auto"/>
        <w:left w:val="none" w:sz="0" w:space="0" w:color="auto"/>
        <w:bottom w:val="none" w:sz="0" w:space="0" w:color="auto"/>
        <w:right w:val="none" w:sz="0" w:space="0" w:color="auto"/>
      </w:divBdr>
      <w:divsChild>
        <w:div w:id="395251079">
          <w:marLeft w:val="0"/>
          <w:marRight w:val="0"/>
          <w:marTop w:val="0"/>
          <w:marBottom w:val="0"/>
          <w:divBdr>
            <w:top w:val="none" w:sz="0" w:space="0" w:color="auto"/>
            <w:left w:val="none" w:sz="0" w:space="0" w:color="auto"/>
            <w:bottom w:val="none" w:sz="0" w:space="0" w:color="auto"/>
            <w:right w:val="none" w:sz="0" w:space="0" w:color="auto"/>
          </w:divBdr>
          <w:divsChild>
            <w:div w:id="137691300">
              <w:marLeft w:val="0"/>
              <w:marRight w:val="0"/>
              <w:marTop w:val="0"/>
              <w:marBottom w:val="0"/>
              <w:divBdr>
                <w:top w:val="none" w:sz="0" w:space="0" w:color="auto"/>
                <w:left w:val="none" w:sz="0" w:space="0" w:color="auto"/>
                <w:bottom w:val="none" w:sz="0" w:space="0" w:color="auto"/>
                <w:right w:val="none" w:sz="0" w:space="0" w:color="auto"/>
              </w:divBdr>
            </w:div>
          </w:divsChild>
        </w:div>
        <w:div w:id="74867340">
          <w:marLeft w:val="0"/>
          <w:marRight w:val="0"/>
          <w:marTop w:val="0"/>
          <w:marBottom w:val="0"/>
          <w:divBdr>
            <w:top w:val="none" w:sz="0" w:space="0" w:color="auto"/>
            <w:left w:val="none" w:sz="0" w:space="0" w:color="auto"/>
            <w:bottom w:val="none" w:sz="0" w:space="0" w:color="auto"/>
            <w:right w:val="none" w:sz="0" w:space="0" w:color="auto"/>
          </w:divBdr>
        </w:div>
        <w:div w:id="1163013222">
          <w:marLeft w:val="0"/>
          <w:marRight w:val="0"/>
          <w:marTop w:val="0"/>
          <w:marBottom w:val="0"/>
          <w:divBdr>
            <w:top w:val="none" w:sz="0" w:space="0" w:color="auto"/>
            <w:left w:val="none" w:sz="0" w:space="0" w:color="auto"/>
            <w:bottom w:val="none" w:sz="0" w:space="0" w:color="auto"/>
            <w:right w:val="none" w:sz="0" w:space="0" w:color="auto"/>
          </w:divBdr>
          <w:divsChild>
            <w:div w:id="652491165">
              <w:marLeft w:val="0"/>
              <w:marRight w:val="0"/>
              <w:marTop w:val="0"/>
              <w:marBottom w:val="0"/>
              <w:divBdr>
                <w:top w:val="none" w:sz="0" w:space="0" w:color="auto"/>
                <w:left w:val="none" w:sz="0" w:space="0" w:color="auto"/>
                <w:bottom w:val="none" w:sz="0" w:space="0" w:color="auto"/>
                <w:right w:val="none" w:sz="0" w:space="0" w:color="auto"/>
              </w:divBdr>
              <w:divsChild>
                <w:div w:id="10847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9169">
      <w:bodyDiv w:val="1"/>
      <w:marLeft w:val="0"/>
      <w:marRight w:val="0"/>
      <w:marTop w:val="0"/>
      <w:marBottom w:val="0"/>
      <w:divBdr>
        <w:top w:val="none" w:sz="0" w:space="0" w:color="auto"/>
        <w:left w:val="none" w:sz="0" w:space="0" w:color="auto"/>
        <w:bottom w:val="none" w:sz="0" w:space="0" w:color="auto"/>
        <w:right w:val="none" w:sz="0" w:space="0" w:color="auto"/>
      </w:divBdr>
      <w:divsChild>
        <w:div w:id="1647005094">
          <w:marLeft w:val="0"/>
          <w:marRight w:val="0"/>
          <w:marTop w:val="0"/>
          <w:marBottom w:val="0"/>
          <w:divBdr>
            <w:top w:val="none" w:sz="0" w:space="0" w:color="auto"/>
            <w:left w:val="none" w:sz="0" w:space="0" w:color="auto"/>
            <w:bottom w:val="none" w:sz="0" w:space="0" w:color="auto"/>
            <w:right w:val="none" w:sz="0" w:space="0" w:color="auto"/>
          </w:divBdr>
          <w:divsChild>
            <w:div w:id="1306469107">
              <w:marLeft w:val="0"/>
              <w:marRight w:val="0"/>
              <w:marTop w:val="0"/>
              <w:marBottom w:val="0"/>
              <w:divBdr>
                <w:top w:val="none" w:sz="0" w:space="0" w:color="auto"/>
                <w:left w:val="none" w:sz="0" w:space="0" w:color="auto"/>
                <w:bottom w:val="none" w:sz="0" w:space="0" w:color="auto"/>
                <w:right w:val="none" w:sz="0" w:space="0" w:color="auto"/>
              </w:divBdr>
            </w:div>
          </w:divsChild>
        </w:div>
        <w:div w:id="1910655233">
          <w:marLeft w:val="0"/>
          <w:marRight w:val="0"/>
          <w:marTop w:val="0"/>
          <w:marBottom w:val="0"/>
          <w:divBdr>
            <w:top w:val="none" w:sz="0" w:space="0" w:color="auto"/>
            <w:left w:val="none" w:sz="0" w:space="0" w:color="auto"/>
            <w:bottom w:val="none" w:sz="0" w:space="0" w:color="auto"/>
            <w:right w:val="none" w:sz="0" w:space="0" w:color="auto"/>
          </w:divBdr>
        </w:div>
        <w:div w:id="1328245400">
          <w:marLeft w:val="0"/>
          <w:marRight w:val="0"/>
          <w:marTop w:val="0"/>
          <w:marBottom w:val="0"/>
          <w:divBdr>
            <w:top w:val="none" w:sz="0" w:space="0" w:color="auto"/>
            <w:left w:val="none" w:sz="0" w:space="0" w:color="auto"/>
            <w:bottom w:val="none" w:sz="0" w:space="0" w:color="auto"/>
            <w:right w:val="none" w:sz="0" w:space="0" w:color="auto"/>
          </w:divBdr>
          <w:divsChild>
            <w:div w:id="2007661996">
              <w:marLeft w:val="0"/>
              <w:marRight w:val="0"/>
              <w:marTop w:val="0"/>
              <w:marBottom w:val="0"/>
              <w:divBdr>
                <w:top w:val="none" w:sz="0" w:space="0" w:color="auto"/>
                <w:left w:val="none" w:sz="0" w:space="0" w:color="auto"/>
                <w:bottom w:val="none" w:sz="0" w:space="0" w:color="auto"/>
                <w:right w:val="none" w:sz="0" w:space="0" w:color="auto"/>
              </w:divBdr>
              <w:divsChild>
                <w:div w:id="10430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00852">
      <w:bodyDiv w:val="1"/>
      <w:marLeft w:val="0"/>
      <w:marRight w:val="0"/>
      <w:marTop w:val="0"/>
      <w:marBottom w:val="0"/>
      <w:divBdr>
        <w:top w:val="none" w:sz="0" w:space="0" w:color="auto"/>
        <w:left w:val="none" w:sz="0" w:space="0" w:color="auto"/>
        <w:bottom w:val="none" w:sz="0" w:space="0" w:color="auto"/>
        <w:right w:val="none" w:sz="0" w:space="0" w:color="auto"/>
      </w:divBdr>
      <w:divsChild>
        <w:div w:id="489060082">
          <w:marLeft w:val="0"/>
          <w:marRight w:val="0"/>
          <w:marTop w:val="0"/>
          <w:marBottom w:val="0"/>
          <w:divBdr>
            <w:top w:val="none" w:sz="0" w:space="0" w:color="auto"/>
            <w:left w:val="none" w:sz="0" w:space="0" w:color="auto"/>
            <w:bottom w:val="none" w:sz="0" w:space="0" w:color="auto"/>
            <w:right w:val="none" w:sz="0" w:space="0" w:color="auto"/>
          </w:divBdr>
          <w:divsChild>
            <w:div w:id="244533150">
              <w:marLeft w:val="0"/>
              <w:marRight w:val="0"/>
              <w:marTop w:val="0"/>
              <w:marBottom w:val="0"/>
              <w:divBdr>
                <w:top w:val="none" w:sz="0" w:space="0" w:color="auto"/>
                <w:left w:val="none" w:sz="0" w:space="0" w:color="auto"/>
                <w:bottom w:val="none" w:sz="0" w:space="0" w:color="auto"/>
                <w:right w:val="none" w:sz="0" w:space="0" w:color="auto"/>
              </w:divBdr>
            </w:div>
          </w:divsChild>
        </w:div>
        <w:div w:id="1088891403">
          <w:marLeft w:val="0"/>
          <w:marRight w:val="0"/>
          <w:marTop w:val="0"/>
          <w:marBottom w:val="0"/>
          <w:divBdr>
            <w:top w:val="none" w:sz="0" w:space="0" w:color="auto"/>
            <w:left w:val="none" w:sz="0" w:space="0" w:color="auto"/>
            <w:bottom w:val="none" w:sz="0" w:space="0" w:color="auto"/>
            <w:right w:val="none" w:sz="0" w:space="0" w:color="auto"/>
          </w:divBdr>
        </w:div>
        <w:div w:id="36126566">
          <w:marLeft w:val="0"/>
          <w:marRight w:val="0"/>
          <w:marTop w:val="0"/>
          <w:marBottom w:val="0"/>
          <w:divBdr>
            <w:top w:val="none" w:sz="0" w:space="0" w:color="auto"/>
            <w:left w:val="none" w:sz="0" w:space="0" w:color="auto"/>
            <w:bottom w:val="none" w:sz="0" w:space="0" w:color="auto"/>
            <w:right w:val="none" w:sz="0" w:space="0" w:color="auto"/>
          </w:divBdr>
        </w:div>
        <w:div w:id="1304190556">
          <w:marLeft w:val="0"/>
          <w:marRight w:val="0"/>
          <w:marTop w:val="0"/>
          <w:marBottom w:val="0"/>
          <w:divBdr>
            <w:top w:val="none" w:sz="0" w:space="0" w:color="auto"/>
            <w:left w:val="none" w:sz="0" w:space="0" w:color="auto"/>
            <w:bottom w:val="none" w:sz="0" w:space="0" w:color="auto"/>
            <w:right w:val="none" w:sz="0" w:space="0" w:color="auto"/>
          </w:divBdr>
        </w:div>
        <w:div w:id="313031236">
          <w:marLeft w:val="0"/>
          <w:marRight w:val="0"/>
          <w:marTop w:val="0"/>
          <w:marBottom w:val="0"/>
          <w:divBdr>
            <w:top w:val="none" w:sz="0" w:space="0" w:color="auto"/>
            <w:left w:val="none" w:sz="0" w:space="0" w:color="auto"/>
            <w:bottom w:val="none" w:sz="0" w:space="0" w:color="auto"/>
            <w:right w:val="none" w:sz="0" w:space="0" w:color="auto"/>
          </w:divBdr>
        </w:div>
        <w:div w:id="1548638738">
          <w:marLeft w:val="0"/>
          <w:marRight w:val="0"/>
          <w:marTop w:val="0"/>
          <w:marBottom w:val="0"/>
          <w:divBdr>
            <w:top w:val="none" w:sz="0" w:space="0" w:color="auto"/>
            <w:left w:val="none" w:sz="0" w:space="0" w:color="auto"/>
            <w:bottom w:val="none" w:sz="0" w:space="0" w:color="auto"/>
            <w:right w:val="none" w:sz="0" w:space="0" w:color="auto"/>
          </w:divBdr>
          <w:divsChild>
            <w:div w:id="1293514813">
              <w:marLeft w:val="0"/>
              <w:marRight w:val="0"/>
              <w:marTop w:val="0"/>
              <w:marBottom w:val="0"/>
              <w:divBdr>
                <w:top w:val="none" w:sz="0" w:space="0" w:color="auto"/>
                <w:left w:val="none" w:sz="0" w:space="0" w:color="auto"/>
                <w:bottom w:val="none" w:sz="0" w:space="0" w:color="auto"/>
                <w:right w:val="none" w:sz="0" w:space="0" w:color="auto"/>
              </w:divBdr>
              <w:divsChild>
                <w:div w:id="8819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3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2912">
          <w:marLeft w:val="0"/>
          <w:marRight w:val="0"/>
          <w:marTop w:val="0"/>
          <w:marBottom w:val="0"/>
          <w:divBdr>
            <w:top w:val="none" w:sz="0" w:space="0" w:color="auto"/>
            <w:left w:val="none" w:sz="0" w:space="0" w:color="auto"/>
            <w:bottom w:val="none" w:sz="0" w:space="0" w:color="auto"/>
            <w:right w:val="none" w:sz="0" w:space="0" w:color="auto"/>
          </w:divBdr>
          <w:divsChild>
            <w:div w:id="1880898310">
              <w:marLeft w:val="0"/>
              <w:marRight w:val="0"/>
              <w:marTop w:val="0"/>
              <w:marBottom w:val="0"/>
              <w:divBdr>
                <w:top w:val="none" w:sz="0" w:space="0" w:color="auto"/>
                <w:left w:val="none" w:sz="0" w:space="0" w:color="auto"/>
                <w:bottom w:val="none" w:sz="0" w:space="0" w:color="auto"/>
                <w:right w:val="none" w:sz="0" w:space="0" w:color="auto"/>
              </w:divBdr>
              <w:divsChild>
                <w:div w:id="1894809055">
                  <w:marLeft w:val="0"/>
                  <w:marRight w:val="-105"/>
                  <w:marTop w:val="0"/>
                  <w:marBottom w:val="0"/>
                  <w:divBdr>
                    <w:top w:val="none" w:sz="0" w:space="0" w:color="auto"/>
                    <w:left w:val="none" w:sz="0" w:space="0" w:color="auto"/>
                    <w:bottom w:val="none" w:sz="0" w:space="0" w:color="auto"/>
                    <w:right w:val="none" w:sz="0" w:space="0" w:color="auto"/>
                  </w:divBdr>
                  <w:divsChild>
                    <w:div w:id="235405985">
                      <w:marLeft w:val="0"/>
                      <w:marRight w:val="0"/>
                      <w:marTop w:val="0"/>
                      <w:marBottom w:val="0"/>
                      <w:divBdr>
                        <w:top w:val="none" w:sz="0" w:space="0" w:color="auto"/>
                        <w:left w:val="none" w:sz="0" w:space="0" w:color="auto"/>
                        <w:bottom w:val="none" w:sz="0" w:space="0" w:color="auto"/>
                        <w:right w:val="none" w:sz="0" w:space="0" w:color="auto"/>
                      </w:divBdr>
                      <w:divsChild>
                        <w:div w:id="513498049">
                          <w:marLeft w:val="0"/>
                          <w:marRight w:val="0"/>
                          <w:marTop w:val="0"/>
                          <w:marBottom w:val="0"/>
                          <w:divBdr>
                            <w:top w:val="none" w:sz="0" w:space="0" w:color="auto"/>
                            <w:left w:val="none" w:sz="0" w:space="0" w:color="auto"/>
                            <w:bottom w:val="none" w:sz="0" w:space="0" w:color="auto"/>
                            <w:right w:val="none" w:sz="0" w:space="0" w:color="auto"/>
                          </w:divBdr>
                          <w:divsChild>
                            <w:div w:id="2020768944">
                              <w:marLeft w:val="240"/>
                              <w:marRight w:val="240"/>
                              <w:marTop w:val="0"/>
                              <w:marBottom w:val="60"/>
                              <w:divBdr>
                                <w:top w:val="none" w:sz="0" w:space="0" w:color="auto"/>
                                <w:left w:val="none" w:sz="0" w:space="0" w:color="auto"/>
                                <w:bottom w:val="none" w:sz="0" w:space="0" w:color="auto"/>
                                <w:right w:val="none" w:sz="0" w:space="0" w:color="auto"/>
                              </w:divBdr>
                              <w:divsChild>
                                <w:div w:id="2101488529">
                                  <w:marLeft w:val="150"/>
                                  <w:marRight w:val="0"/>
                                  <w:marTop w:val="0"/>
                                  <w:marBottom w:val="0"/>
                                  <w:divBdr>
                                    <w:top w:val="none" w:sz="0" w:space="0" w:color="auto"/>
                                    <w:left w:val="none" w:sz="0" w:space="0" w:color="auto"/>
                                    <w:bottom w:val="none" w:sz="0" w:space="0" w:color="auto"/>
                                    <w:right w:val="none" w:sz="0" w:space="0" w:color="auto"/>
                                  </w:divBdr>
                                  <w:divsChild>
                                    <w:div w:id="1834832832">
                                      <w:marLeft w:val="0"/>
                                      <w:marRight w:val="0"/>
                                      <w:marTop w:val="0"/>
                                      <w:marBottom w:val="0"/>
                                      <w:divBdr>
                                        <w:top w:val="none" w:sz="0" w:space="0" w:color="auto"/>
                                        <w:left w:val="none" w:sz="0" w:space="0" w:color="auto"/>
                                        <w:bottom w:val="none" w:sz="0" w:space="0" w:color="auto"/>
                                        <w:right w:val="none" w:sz="0" w:space="0" w:color="auto"/>
                                      </w:divBdr>
                                      <w:divsChild>
                                        <w:div w:id="1124233237">
                                          <w:marLeft w:val="0"/>
                                          <w:marRight w:val="0"/>
                                          <w:marTop w:val="0"/>
                                          <w:marBottom w:val="0"/>
                                          <w:divBdr>
                                            <w:top w:val="none" w:sz="0" w:space="0" w:color="auto"/>
                                            <w:left w:val="none" w:sz="0" w:space="0" w:color="auto"/>
                                            <w:bottom w:val="none" w:sz="0" w:space="0" w:color="auto"/>
                                            <w:right w:val="none" w:sz="0" w:space="0" w:color="auto"/>
                                          </w:divBdr>
                                          <w:divsChild>
                                            <w:div w:id="1103913926">
                                              <w:marLeft w:val="0"/>
                                              <w:marRight w:val="0"/>
                                              <w:marTop w:val="0"/>
                                              <w:marBottom w:val="60"/>
                                              <w:divBdr>
                                                <w:top w:val="none" w:sz="0" w:space="0" w:color="auto"/>
                                                <w:left w:val="none" w:sz="0" w:space="0" w:color="auto"/>
                                                <w:bottom w:val="none" w:sz="0" w:space="0" w:color="auto"/>
                                                <w:right w:val="none" w:sz="0" w:space="0" w:color="auto"/>
                                              </w:divBdr>
                                              <w:divsChild>
                                                <w:div w:id="1729062762">
                                                  <w:marLeft w:val="0"/>
                                                  <w:marRight w:val="0"/>
                                                  <w:marTop w:val="0"/>
                                                  <w:marBottom w:val="0"/>
                                                  <w:divBdr>
                                                    <w:top w:val="none" w:sz="0" w:space="0" w:color="auto"/>
                                                    <w:left w:val="none" w:sz="0" w:space="0" w:color="auto"/>
                                                    <w:bottom w:val="none" w:sz="0" w:space="0" w:color="auto"/>
                                                    <w:right w:val="none" w:sz="0" w:space="0" w:color="auto"/>
                                                  </w:divBdr>
                                                </w:div>
                                                <w:div w:id="2145273032">
                                                  <w:marLeft w:val="0"/>
                                                  <w:marRight w:val="0"/>
                                                  <w:marTop w:val="150"/>
                                                  <w:marBottom w:val="0"/>
                                                  <w:divBdr>
                                                    <w:top w:val="none" w:sz="0" w:space="0" w:color="auto"/>
                                                    <w:left w:val="none" w:sz="0" w:space="0" w:color="auto"/>
                                                    <w:bottom w:val="none" w:sz="0" w:space="0" w:color="auto"/>
                                                    <w:right w:val="none" w:sz="0" w:space="0" w:color="auto"/>
                                                  </w:divBdr>
                                                </w:div>
                                                <w:div w:id="817721013">
                                                  <w:marLeft w:val="0"/>
                                                  <w:marRight w:val="0"/>
                                                  <w:marTop w:val="0"/>
                                                  <w:marBottom w:val="0"/>
                                                  <w:divBdr>
                                                    <w:top w:val="none" w:sz="0" w:space="0" w:color="auto"/>
                                                    <w:left w:val="none" w:sz="0" w:space="0" w:color="auto"/>
                                                    <w:bottom w:val="none" w:sz="0" w:space="0" w:color="auto"/>
                                                    <w:right w:val="none" w:sz="0" w:space="0" w:color="auto"/>
                                                  </w:divBdr>
                                                  <w:divsChild>
                                                    <w:div w:id="458106724">
                                                      <w:marLeft w:val="0"/>
                                                      <w:marRight w:val="0"/>
                                                      <w:marTop w:val="0"/>
                                                      <w:marBottom w:val="0"/>
                                                      <w:divBdr>
                                                        <w:top w:val="none" w:sz="0" w:space="0" w:color="auto"/>
                                                        <w:left w:val="none" w:sz="0" w:space="0" w:color="auto"/>
                                                        <w:bottom w:val="none" w:sz="0" w:space="0" w:color="auto"/>
                                                        <w:right w:val="none" w:sz="0" w:space="0" w:color="auto"/>
                                                      </w:divBdr>
                                                      <w:divsChild>
                                                        <w:div w:id="437137609">
                                                          <w:marLeft w:val="0"/>
                                                          <w:marRight w:val="0"/>
                                                          <w:marTop w:val="0"/>
                                                          <w:marBottom w:val="0"/>
                                                          <w:divBdr>
                                                            <w:top w:val="none" w:sz="0" w:space="0" w:color="auto"/>
                                                            <w:left w:val="none" w:sz="0" w:space="0" w:color="auto"/>
                                                            <w:bottom w:val="none" w:sz="0" w:space="0" w:color="auto"/>
                                                            <w:right w:val="none" w:sz="0" w:space="0" w:color="auto"/>
                                                          </w:divBdr>
                                                          <w:divsChild>
                                                            <w:div w:id="628824296">
                                                              <w:marLeft w:val="0"/>
                                                              <w:marRight w:val="0"/>
                                                              <w:marTop w:val="0"/>
                                                              <w:marBottom w:val="0"/>
                                                              <w:divBdr>
                                                                <w:top w:val="none" w:sz="0" w:space="0" w:color="auto"/>
                                                                <w:left w:val="none" w:sz="0" w:space="0" w:color="auto"/>
                                                                <w:bottom w:val="none" w:sz="0" w:space="0" w:color="auto"/>
                                                                <w:right w:val="none" w:sz="0" w:space="0" w:color="auto"/>
                                                              </w:divBdr>
                                                              <w:divsChild>
                                                                <w:div w:id="1525244254">
                                                                  <w:marLeft w:val="105"/>
                                                                  <w:marRight w:val="105"/>
                                                                  <w:marTop w:val="90"/>
                                                                  <w:marBottom w:val="150"/>
                                                                  <w:divBdr>
                                                                    <w:top w:val="none" w:sz="0" w:space="0" w:color="auto"/>
                                                                    <w:left w:val="none" w:sz="0" w:space="0" w:color="auto"/>
                                                                    <w:bottom w:val="none" w:sz="0" w:space="0" w:color="auto"/>
                                                                    <w:right w:val="none" w:sz="0" w:space="0" w:color="auto"/>
                                                                  </w:divBdr>
                                                                </w:div>
                                                                <w:div w:id="2006471388">
                                                                  <w:marLeft w:val="105"/>
                                                                  <w:marRight w:val="105"/>
                                                                  <w:marTop w:val="90"/>
                                                                  <w:marBottom w:val="150"/>
                                                                  <w:divBdr>
                                                                    <w:top w:val="none" w:sz="0" w:space="0" w:color="auto"/>
                                                                    <w:left w:val="none" w:sz="0" w:space="0" w:color="auto"/>
                                                                    <w:bottom w:val="none" w:sz="0" w:space="0" w:color="auto"/>
                                                                    <w:right w:val="none" w:sz="0" w:space="0" w:color="auto"/>
                                                                  </w:divBdr>
                                                                </w:div>
                                                                <w:div w:id="1838425928">
                                                                  <w:marLeft w:val="105"/>
                                                                  <w:marRight w:val="105"/>
                                                                  <w:marTop w:val="90"/>
                                                                  <w:marBottom w:val="150"/>
                                                                  <w:divBdr>
                                                                    <w:top w:val="none" w:sz="0" w:space="0" w:color="auto"/>
                                                                    <w:left w:val="none" w:sz="0" w:space="0" w:color="auto"/>
                                                                    <w:bottom w:val="none" w:sz="0" w:space="0" w:color="auto"/>
                                                                    <w:right w:val="none" w:sz="0" w:space="0" w:color="auto"/>
                                                                  </w:divBdr>
                                                                </w:div>
                                                                <w:div w:id="453058282">
                                                                  <w:marLeft w:val="105"/>
                                                                  <w:marRight w:val="105"/>
                                                                  <w:marTop w:val="90"/>
                                                                  <w:marBottom w:val="150"/>
                                                                  <w:divBdr>
                                                                    <w:top w:val="none" w:sz="0" w:space="0" w:color="auto"/>
                                                                    <w:left w:val="none" w:sz="0" w:space="0" w:color="auto"/>
                                                                    <w:bottom w:val="none" w:sz="0" w:space="0" w:color="auto"/>
                                                                    <w:right w:val="none" w:sz="0" w:space="0" w:color="auto"/>
                                                                  </w:divBdr>
                                                                </w:div>
                                                                <w:div w:id="180357479">
                                                                  <w:marLeft w:val="105"/>
                                                                  <w:marRight w:val="105"/>
                                                                  <w:marTop w:val="90"/>
                                                                  <w:marBottom w:val="150"/>
                                                                  <w:divBdr>
                                                                    <w:top w:val="none" w:sz="0" w:space="0" w:color="auto"/>
                                                                    <w:left w:val="none" w:sz="0" w:space="0" w:color="auto"/>
                                                                    <w:bottom w:val="none" w:sz="0" w:space="0" w:color="auto"/>
                                                                    <w:right w:val="none" w:sz="0" w:space="0" w:color="auto"/>
                                                                  </w:divBdr>
                                                                </w:div>
                                                                <w:div w:id="127088935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D94B7-8B36-44A1-B093-F8C505998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NGUYỄN TIẾN ĐẠT</dc:creator>
  <cp:lastModifiedBy>BLMDiem</cp:lastModifiedBy>
  <cp:revision>6</cp:revision>
  <cp:lastPrinted>2026-03-20T09:47:00Z</cp:lastPrinted>
  <dcterms:created xsi:type="dcterms:W3CDTF">2026-03-04T08:57:00Z</dcterms:created>
  <dcterms:modified xsi:type="dcterms:W3CDTF">2026-03-20T09:55:00Z</dcterms:modified>
</cp:coreProperties>
</file>