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753E" w14:textId="77777777" w:rsidR="00470C3B" w:rsidRDefault="00470C3B" w:rsidP="000E58AF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</w:t>
      </w:r>
    </w:p>
    <w:p w14:paraId="3B4D0D16" w14:textId="43861623" w:rsidR="00636BCC" w:rsidRDefault="00636BCC" w:rsidP="000E58AF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BCC">
        <w:rPr>
          <w:rFonts w:ascii="Times New Roman" w:hAnsi="Times New Roman" w:cs="Times New Roman"/>
          <w:b/>
          <w:bCs/>
          <w:sz w:val="28"/>
          <w:szCs w:val="28"/>
        </w:rPr>
        <w:t>PHÁT ĐỘNG THI ĐUA NĂM 2025</w:t>
      </w:r>
    </w:p>
    <w:p w14:paraId="45303437" w14:textId="77777777" w:rsidR="00470C3B" w:rsidRPr="00636BCC" w:rsidRDefault="00470C3B" w:rsidP="00506E3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A150C" w14:textId="7980F0CE" w:rsidR="008B3205" w:rsidRPr="00DA0977" w:rsidRDefault="004B400A" w:rsidP="00506E3A">
      <w:pPr>
        <w:tabs>
          <w:tab w:val="left" w:pos="993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2745AB" w:rsidRPr="00143ECB">
        <w:rPr>
          <w:rFonts w:ascii="Times New Roman" w:hAnsi="Times New Roman" w:cs="Times New Roman"/>
          <w:sz w:val="28"/>
          <w:szCs w:val="28"/>
        </w:rPr>
        <w:t>hủ</w:t>
      </w:r>
      <w:proofErr w:type="spellEnd"/>
      <w:r w:rsidR="002745AB" w:rsidRPr="0014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5AB" w:rsidRPr="00143EC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2745AB" w:rsidRPr="00143ECB">
        <w:rPr>
          <w:rFonts w:ascii="Times New Roman" w:hAnsi="Times New Roman" w:cs="Times New Roman"/>
          <w:sz w:val="28"/>
          <w:szCs w:val="28"/>
        </w:rPr>
        <w:t xml:space="preserve">: </w:t>
      </w:r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Xây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dựng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phát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triển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con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Thành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phố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Hồ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Chí Minh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tiên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tiến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đại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đậm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đà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bản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sắc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EE3F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tộ</w:t>
      </w:r>
      <w:proofErr w:type="spellEnd"/>
      <w:r w:rsidR="00EE3F95" w:rsidRPr="00EE3F95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c</w:t>
      </w:r>
      <w:r w:rsidR="00EE3F95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-</w:t>
      </w:r>
      <w:r w:rsidR="00F90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90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động</w:t>
      </w:r>
      <w:proofErr w:type="spellEnd"/>
      <w:r w:rsidR="00F90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90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lực</w:t>
      </w:r>
      <w:proofErr w:type="spellEnd"/>
      <w:r w:rsidR="00F90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90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phát</w:t>
      </w:r>
      <w:proofErr w:type="spellEnd"/>
      <w:r w:rsidR="00F90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F90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triển</w:t>
      </w:r>
      <w:proofErr w:type="spellEnd"/>
      <w:r w:rsidR="00B4660B" w:rsidRPr="006F7C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Thành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phố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trong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kỷ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nguyên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mới</w:t>
      </w:r>
      <w:proofErr w:type="spellEnd"/>
      <w:r w:rsidR="00C870E4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2745AB" w:rsidRPr="00DA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2745AB" w:rsidRPr="00143E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745AB" w:rsidRPr="0014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7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90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5AB" w:rsidRPr="00143ECB">
        <w:rPr>
          <w:rFonts w:ascii="Times New Roman" w:hAnsi="Times New Roman" w:cs="Times New Roman"/>
          <w:sz w:val="28"/>
          <w:szCs w:val="28"/>
        </w:rPr>
        <w:t>n</w:t>
      </w:r>
      <w:r w:rsidR="008B3205" w:rsidRPr="00143ECB">
        <w:rPr>
          <w:rFonts w:ascii="Times New Roman" w:hAnsi="Times New Roman" w:cs="Times New Roman"/>
          <w:sz w:val="28"/>
          <w:szCs w:val="28"/>
        </w:rPr>
        <w:t>ội</w:t>
      </w:r>
      <w:proofErr w:type="spellEnd"/>
      <w:r w:rsidR="008B3205" w:rsidRPr="00143EC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8B3205" w:rsidRPr="00143EC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8B3205" w:rsidRPr="0014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205" w:rsidRPr="00143EC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8B3205" w:rsidRPr="0014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205" w:rsidRPr="00143EC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8B3205" w:rsidRPr="00143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205" w:rsidRPr="00143EC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B3205" w:rsidRPr="00143ECB">
        <w:rPr>
          <w:rFonts w:ascii="Times New Roman" w:hAnsi="Times New Roman" w:cs="Times New Roman"/>
          <w:sz w:val="28"/>
          <w:szCs w:val="28"/>
        </w:rPr>
        <w:t>:</w:t>
      </w:r>
    </w:p>
    <w:p w14:paraId="4D7CC8C3" w14:textId="77777777" w:rsidR="00506E3A" w:rsidRPr="00506E3A" w:rsidRDefault="00506E3A" w:rsidP="00506E3A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nền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nền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vững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chắc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mạnh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trong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kỷ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cốt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lõi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linh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thay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xây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xã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Văn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Chí Minh.</w:t>
      </w:r>
    </w:p>
    <w:p w14:paraId="472EC3AC" w14:textId="0FAB1BE6" w:rsidR="00506E3A" w:rsidRPr="00506E3A" w:rsidRDefault="00506E3A" w:rsidP="00506E3A">
      <w:pPr>
        <w:tabs>
          <w:tab w:val="left" w:pos="993"/>
        </w:tabs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trọng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tồn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huy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thuật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lễ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truyền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thống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Thành</w:t>
      </w:r>
      <w:r w:rsidRPr="00506E3A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phố Hồ Chí Minh.</w:t>
      </w:r>
    </w:p>
    <w:p w14:paraId="182B3860" w14:textId="7E576319" w:rsidR="00506E3A" w:rsidRPr="00506E3A" w:rsidRDefault="00506E3A" w:rsidP="00506E3A">
      <w:pPr>
        <w:tabs>
          <w:tab w:val="left" w:pos="993"/>
        </w:tabs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nghệ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thuật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châm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phong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sắc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nhằm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nâng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đời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văn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hóa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cố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đoàn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bá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Thành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phố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kinh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bền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vững</w:t>
      </w:r>
      <w:proofErr w:type="spellEnd"/>
      <w:r w:rsidRPr="00506E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7AFCCAB" w14:textId="32F7DEBC" w:rsidR="00506E3A" w:rsidRPr="00506E3A" w:rsidRDefault="00BE421E" w:rsidP="00506E3A">
      <w:pPr>
        <w:pStyle w:val="NormalWeb"/>
        <w:numPr>
          <w:ilvl w:val="0"/>
          <w:numId w:val="1"/>
        </w:numPr>
        <w:tabs>
          <w:tab w:val="left" w:pos="993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 w:rsidR="00506E3A" w:rsidRPr="00506E3A">
        <w:rPr>
          <w:sz w:val="28"/>
          <w:szCs w:val="28"/>
        </w:rPr>
        <w:t xml:space="preserve">: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Người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dân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Thành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phố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Hồ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Chí Minh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được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hỗ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trợ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hướng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dẫn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tập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luyện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miễn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phí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chương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trình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cơ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bản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các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môn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thể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dục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thể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thao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, 01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loại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hình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nghệ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thuật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;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được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miễn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phí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vào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tham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quan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các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bảo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tàng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công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lập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;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được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miễn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phí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xem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các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chương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trình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nghệ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thuật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do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các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đơn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vị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nghệ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thuật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trực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thuộc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Sở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Văn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hóa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và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Thể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thao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Thành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phố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tổ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chức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nhân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các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ngày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kỷ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niệm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,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sự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kiện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của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Thành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phố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và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đất</w:t>
      </w:r>
      <w:proofErr w:type="spellEnd"/>
      <w:r w:rsidRPr="00A55C8A">
        <w:rPr>
          <w:rStyle w:val="qowt-font2-timesnewroman"/>
          <w:iCs/>
          <w:spacing w:val="-4"/>
          <w:sz w:val="28"/>
          <w:szCs w:val="28"/>
        </w:rPr>
        <w:t xml:space="preserve"> </w:t>
      </w:r>
      <w:proofErr w:type="spellStart"/>
      <w:r w:rsidRPr="00A55C8A">
        <w:rPr>
          <w:rStyle w:val="qowt-font2-timesnewroman"/>
          <w:iCs/>
          <w:spacing w:val="-4"/>
          <w:sz w:val="28"/>
          <w:szCs w:val="28"/>
        </w:rPr>
        <w:t>nước</w:t>
      </w:r>
      <w:proofErr w:type="spellEnd"/>
      <w:r w:rsidR="00506E3A" w:rsidRPr="00506E3A">
        <w:rPr>
          <w:sz w:val="28"/>
          <w:szCs w:val="28"/>
        </w:rPr>
        <w:t>.</w:t>
      </w:r>
    </w:p>
    <w:p w14:paraId="3E4B8BEC" w14:textId="17B9CA18" w:rsidR="00506E3A" w:rsidRPr="00506E3A" w:rsidRDefault="00506E3A" w:rsidP="00506E3A">
      <w:pPr>
        <w:pStyle w:val="NormalWeb"/>
        <w:tabs>
          <w:tab w:val="left" w:pos="993"/>
        </w:tabs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506E3A">
        <w:rPr>
          <w:sz w:val="28"/>
          <w:szCs w:val="28"/>
        </w:rPr>
        <w:t>Phát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huy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vai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trò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của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các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đơn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vị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sự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nghiệp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trực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thuộc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Sở</w:t>
      </w:r>
      <w:proofErr w:type="spellEnd"/>
      <w:r w:rsidRPr="00506E3A">
        <w:rPr>
          <w:sz w:val="28"/>
          <w:szCs w:val="28"/>
        </w:rPr>
        <w:t xml:space="preserve">, Phòng Văn </w:t>
      </w:r>
      <w:proofErr w:type="spellStart"/>
      <w:r w:rsidRPr="00506E3A">
        <w:rPr>
          <w:sz w:val="28"/>
          <w:szCs w:val="28"/>
        </w:rPr>
        <w:t>hóa</w:t>
      </w:r>
      <w:proofErr w:type="spellEnd"/>
      <w:r w:rsidRPr="00506E3A">
        <w:rPr>
          <w:sz w:val="28"/>
          <w:szCs w:val="28"/>
        </w:rPr>
        <w:t xml:space="preserve"> Thông tin, Trung </w:t>
      </w:r>
      <w:proofErr w:type="spellStart"/>
      <w:r w:rsidRPr="00506E3A">
        <w:rPr>
          <w:sz w:val="28"/>
          <w:szCs w:val="28"/>
        </w:rPr>
        <w:t>tâm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hóa</w:t>
      </w:r>
      <w:proofErr w:type="spellEnd"/>
      <w:r w:rsidRPr="00506E3A">
        <w:rPr>
          <w:sz w:val="28"/>
          <w:szCs w:val="28"/>
        </w:rPr>
        <w:t xml:space="preserve"> - </w:t>
      </w:r>
      <w:proofErr w:type="spellStart"/>
      <w:r w:rsidRPr="00506E3A">
        <w:rPr>
          <w:sz w:val="28"/>
          <w:szCs w:val="28"/>
        </w:rPr>
        <w:t>thể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thao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quận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huyện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Thành</w:t>
      </w:r>
      <w:r w:rsidRPr="00506E3A">
        <w:rPr>
          <w:sz w:val="28"/>
          <w:szCs w:val="28"/>
          <w:lang w:val="vi-VN"/>
        </w:rPr>
        <w:t xml:space="preserve"> phố</w:t>
      </w:r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Thủ</w:t>
      </w:r>
      <w:proofErr w:type="spellEnd"/>
      <w:r w:rsidRPr="00506E3A">
        <w:rPr>
          <w:sz w:val="28"/>
          <w:szCs w:val="28"/>
        </w:rPr>
        <w:t xml:space="preserve"> Đức, </w:t>
      </w:r>
      <w:proofErr w:type="spellStart"/>
      <w:r w:rsidRPr="00506E3A">
        <w:rPr>
          <w:sz w:val="28"/>
          <w:szCs w:val="28"/>
        </w:rPr>
        <w:t>lấy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địa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bàn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cơ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sở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làm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trung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tâm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triển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khai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hoạt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động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hóa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thể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thao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phong </w:t>
      </w:r>
      <w:proofErr w:type="spellStart"/>
      <w:r w:rsidRPr="00506E3A">
        <w:rPr>
          <w:sz w:val="28"/>
          <w:szCs w:val="28"/>
        </w:rPr>
        <w:t>trào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quần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chúng</w:t>
      </w:r>
      <w:proofErr w:type="spellEnd"/>
      <w:r w:rsidRPr="00506E3A">
        <w:rPr>
          <w:sz w:val="28"/>
          <w:szCs w:val="28"/>
        </w:rPr>
        <w:t>.</w:t>
      </w:r>
    </w:p>
    <w:p w14:paraId="6EBFCAED" w14:textId="2951F9A5" w:rsidR="00506E3A" w:rsidRPr="00506E3A" w:rsidRDefault="00506E3A" w:rsidP="00506E3A">
      <w:pPr>
        <w:pStyle w:val="NormalWeb"/>
        <w:numPr>
          <w:ilvl w:val="0"/>
          <w:numId w:val="1"/>
        </w:numPr>
        <w:tabs>
          <w:tab w:val="left" w:pos="993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506E3A">
        <w:rPr>
          <w:sz w:val="28"/>
          <w:szCs w:val="28"/>
        </w:rPr>
        <w:t>Củng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cố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hoàn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thiện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hệ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thống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chế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ngành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xây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dựng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cơ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chế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chính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sách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đặc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thù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đồng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bộ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tương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thích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với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pháp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luật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đảm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bảo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cụ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hóa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kịp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thời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các</w:t>
      </w:r>
      <w:proofErr w:type="spellEnd"/>
      <w:r w:rsidRPr="00506E3A">
        <w:rPr>
          <w:sz w:val="28"/>
          <w:szCs w:val="28"/>
        </w:rPr>
        <w:t xml:space="preserve"> </w:t>
      </w:r>
      <w:r w:rsidRPr="00506E3A">
        <w:rPr>
          <w:sz w:val="28"/>
          <w:szCs w:val="28"/>
          <w:lang w:val="vi-VN"/>
        </w:rPr>
        <w:t xml:space="preserve">quan điểm, </w:t>
      </w:r>
      <w:proofErr w:type="spellStart"/>
      <w:r w:rsidRPr="00506E3A">
        <w:rPr>
          <w:sz w:val="28"/>
          <w:szCs w:val="28"/>
        </w:rPr>
        <w:t>chủ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trương</w:t>
      </w:r>
      <w:proofErr w:type="spellEnd"/>
      <w:r w:rsidRPr="00506E3A">
        <w:rPr>
          <w:sz w:val="28"/>
          <w:szCs w:val="28"/>
        </w:rPr>
        <w:t xml:space="preserve">, </w:t>
      </w:r>
      <w:r w:rsidRPr="00506E3A">
        <w:rPr>
          <w:sz w:val="28"/>
          <w:szCs w:val="28"/>
          <w:lang w:val="vi-VN"/>
        </w:rPr>
        <w:t xml:space="preserve">chỉ thị, </w:t>
      </w:r>
      <w:proofErr w:type="spellStart"/>
      <w:r w:rsidRPr="00506E3A">
        <w:rPr>
          <w:sz w:val="28"/>
          <w:szCs w:val="28"/>
        </w:rPr>
        <w:t>nghị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quyết</w:t>
      </w:r>
      <w:proofErr w:type="spellEnd"/>
      <w:r w:rsidRPr="00506E3A">
        <w:rPr>
          <w:sz w:val="28"/>
          <w:szCs w:val="28"/>
          <w:lang w:val="vi-VN"/>
        </w:rPr>
        <w:t>, kết luận</w:t>
      </w:r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của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Đảng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Nhà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nước</w:t>
      </w:r>
      <w:proofErr w:type="spellEnd"/>
      <w:r w:rsidRPr="00506E3A">
        <w:rPr>
          <w:sz w:val="28"/>
          <w:szCs w:val="28"/>
        </w:rPr>
        <w:t xml:space="preserve">. </w:t>
      </w:r>
      <w:proofErr w:type="spellStart"/>
      <w:r w:rsidRPr="00506E3A">
        <w:rPr>
          <w:sz w:val="28"/>
          <w:szCs w:val="28"/>
        </w:rPr>
        <w:t>Chính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sách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hóa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xuất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phát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từ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tư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duy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đổi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mới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đón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nhận</w:t>
      </w:r>
      <w:proofErr w:type="spellEnd"/>
      <w:r w:rsidRPr="00506E3A">
        <w:rPr>
          <w:sz w:val="28"/>
          <w:szCs w:val="28"/>
        </w:rPr>
        <w:t xml:space="preserve"> ý </w:t>
      </w:r>
      <w:proofErr w:type="spellStart"/>
      <w:r w:rsidRPr="00506E3A">
        <w:rPr>
          <w:sz w:val="28"/>
          <w:szCs w:val="28"/>
        </w:rPr>
        <w:t>tưởng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sáng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tạo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giải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quyết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các</w:t>
      </w:r>
      <w:proofErr w:type="spellEnd"/>
      <w:r w:rsidRPr="00506E3A">
        <w:rPr>
          <w:sz w:val="28"/>
          <w:szCs w:val="28"/>
        </w:rPr>
        <w:t xml:space="preserve"> </w:t>
      </w:r>
      <w:r w:rsidR="000E58AF">
        <w:rPr>
          <w:sz w:val="28"/>
          <w:szCs w:val="28"/>
        </w:rPr>
        <w:t>“</w:t>
      </w:r>
      <w:proofErr w:type="spellStart"/>
      <w:r w:rsidRPr="00506E3A">
        <w:rPr>
          <w:sz w:val="28"/>
          <w:szCs w:val="28"/>
        </w:rPr>
        <w:t>điểm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nghẽn</w:t>
      </w:r>
      <w:proofErr w:type="spellEnd"/>
      <w:r w:rsidR="000E58AF">
        <w:rPr>
          <w:sz w:val="28"/>
          <w:szCs w:val="28"/>
        </w:rPr>
        <w:t>”</w:t>
      </w:r>
      <w:r w:rsidRPr="00506E3A">
        <w:rPr>
          <w:sz w:val="28"/>
          <w:szCs w:val="28"/>
        </w:rPr>
        <w:t>.</w:t>
      </w:r>
    </w:p>
    <w:p w14:paraId="112BB8EE" w14:textId="77777777" w:rsidR="00506E3A" w:rsidRPr="00506E3A" w:rsidRDefault="00506E3A" w:rsidP="00506E3A">
      <w:pPr>
        <w:pStyle w:val="NormalWeb"/>
        <w:tabs>
          <w:tab w:val="left" w:pos="993"/>
        </w:tabs>
        <w:spacing w:before="120" w:beforeAutospacing="0" w:after="120" w:afterAutospacing="0" w:line="276" w:lineRule="auto"/>
        <w:ind w:firstLine="709"/>
        <w:jc w:val="both"/>
        <w:rPr>
          <w:spacing w:val="-2"/>
          <w:sz w:val="28"/>
          <w:szCs w:val="28"/>
        </w:rPr>
      </w:pPr>
      <w:proofErr w:type="spellStart"/>
      <w:r w:rsidRPr="00506E3A">
        <w:rPr>
          <w:spacing w:val="-2"/>
          <w:sz w:val="28"/>
          <w:szCs w:val="28"/>
        </w:rPr>
        <w:t>Thiết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kế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thể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chế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và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chính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sách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văn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hóa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với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tầm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nhìn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chiến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lược</w:t>
      </w:r>
      <w:proofErr w:type="spellEnd"/>
      <w:r w:rsidRPr="00506E3A">
        <w:rPr>
          <w:spacing w:val="-2"/>
          <w:sz w:val="28"/>
          <w:szCs w:val="28"/>
        </w:rPr>
        <w:t xml:space="preserve">, </w:t>
      </w:r>
      <w:proofErr w:type="spellStart"/>
      <w:r w:rsidRPr="00506E3A">
        <w:rPr>
          <w:spacing w:val="-2"/>
          <w:sz w:val="28"/>
          <w:szCs w:val="28"/>
        </w:rPr>
        <w:t>vừa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giải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quyết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vấn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đề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hiện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tại</w:t>
      </w:r>
      <w:proofErr w:type="spellEnd"/>
      <w:r w:rsidRPr="00506E3A">
        <w:rPr>
          <w:spacing w:val="-2"/>
          <w:sz w:val="28"/>
          <w:szCs w:val="28"/>
        </w:rPr>
        <w:t xml:space="preserve">, </w:t>
      </w:r>
      <w:proofErr w:type="spellStart"/>
      <w:r w:rsidRPr="00506E3A">
        <w:rPr>
          <w:spacing w:val="-2"/>
          <w:sz w:val="28"/>
          <w:szCs w:val="28"/>
        </w:rPr>
        <w:t>vừa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dự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đoán</w:t>
      </w:r>
      <w:proofErr w:type="spellEnd"/>
      <w:r w:rsidRPr="00506E3A">
        <w:rPr>
          <w:spacing w:val="-2"/>
          <w:sz w:val="28"/>
          <w:szCs w:val="28"/>
        </w:rPr>
        <w:t xml:space="preserve"> xu </w:t>
      </w:r>
      <w:proofErr w:type="spellStart"/>
      <w:r w:rsidRPr="00506E3A">
        <w:rPr>
          <w:spacing w:val="-2"/>
          <w:sz w:val="28"/>
          <w:szCs w:val="28"/>
        </w:rPr>
        <w:t>hướng</w:t>
      </w:r>
      <w:proofErr w:type="spellEnd"/>
      <w:r w:rsidRPr="00506E3A">
        <w:rPr>
          <w:spacing w:val="-2"/>
          <w:sz w:val="28"/>
          <w:szCs w:val="28"/>
        </w:rPr>
        <w:t xml:space="preserve">, </w:t>
      </w:r>
      <w:proofErr w:type="spellStart"/>
      <w:r w:rsidRPr="00506E3A">
        <w:rPr>
          <w:spacing w:val="-2"/>
          <w:sz w:val="28"/>
          <w:szCs w:val="28"/>
        </w:rPr>
        <w:t>phát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triển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linh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hoạt</w:t>
      </w:r>
      <w:proofErr w:type="spellEnd"/>
      <w:r w:rsidRPr="00506E3A">
        <w:rPr>
          <w:spacing w:val="-2"/>
          <w:sz w:val="28"/>
          <w:szCs w:val="28"/>
        </w:rPr>
        <w:t xml:space="preserve">, </w:t>
      </w:r>
      <w:proofErr w:type="spellStart"/>
      <w:r w:rsidRPr="00506E3A">
        <w:rPr>
          <w:spacing w:val="-2"/>
          <w:sz w:val="28"/>
          <w:szCs w:val="28"/>
        </w:rPr>
        <w:t>thích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nghi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với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thách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thức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mới</w:t>
      </w:r>
      <w:proofErr w:type="spellEnd"/>
      <w:r w:rsidRPr="00506E3A">
        <w:rPr>
          <w:spacing w:val="-2"/>
          <w:sz w:val="28"/>
          <w:szCs w:val="28"/>
        </w:rPr>
        <w:t xml:space="preserve">, </w:t>
      </w:r>
      <w:proofErr w:type="spellStart"/>
      <w:r w:rsidRPr="00506E3A">
        <w:rPr>
          <w:spacing w:val="-2"/>
          <w:sz w:val="28"/>
          <w:szCs w:val="28"/>
        </w:rPr>
        <w:t>đồng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thời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giữ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gìn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bản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sắc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dân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tộc</w:t>
      </w:r>
      <w:proofErr w:type="spellEnd"/>
      <w:r w:rsidRPr="00506E3A">
        <w:rPr>
          <w:spacing w:val="-2"/>
          <w:sz w:val="28"/>
          <w:szCs w:val="28"/>
        </w:rPr>
        <w:t xml:space="preserve"> trong </w:t>
      </w:r>
      <w:proofErr w:type="spellStart"/>
      <w:r w:rsidRPr="00506E3A">
        <w:rPr>
          <w:spacing w:val="-2"/>
          <w:sz w:val="28"/>
          <w:szCs w:val="28"/>
        </w:rPr>
        <w:t>giao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thoa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văn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hóa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toàn</w:t>
      </w:r>
      <w:proofErr w:type="spellEnd"/>
      <w:r w:rsidRPr="00506E3A">
        <w:rPr>
          <w:spacing w:val="-2"/>
          <w:sz w:val="28"/>
          <w:szCs w:val="28"/>
        </w:rPr>
        <w:t xml:space="preserve"> </w:t>
      </w:r>
      <w:proofErr w:type="spellStart"/>
      <w:r w:rsidRPr="00506E3A">
        <w:rPr>
          <w:spacing w:val="-2"/>
          <w:sz w:val="28"/>
          <w:szCs w:val="28"/>
        </w:rPr>
        <w:t>cầu</w:t>
      </w:r>
      <w:proofErr w:type="spellEnd"/>
      <w:r w:rsidRPr="00506E3A">
        <w:rPr>
          <w:spacing w:val="-2"/>
          <w:sz w:val="28"/>
          <w:szCs w:val="28"/>
        </w:rPr>
        <w:t>.</w:t>
      </w:r>
    </w:p>
    <w:p w14:paraId="2F4F26B6" w14:textId="36CEB6BB" w:rsidR="009503A3" w:rsidRPr="00506E3A" w:rsidRDefault="009503A3" w:rsidP="00506E3A">
      <w:pPr>
        <w:pStyle w:val="NormalWeb"/>
        <w:numPr>
          <w:ilvl w:val="0"/>
          <w:numId w:val="1"/>
        </w:numPr>
        <w:tabs>
          <w:tab w:val="left" w:pos="993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r w:rsidRPr="00506E3A">
        <w:rPr>
          <w:sz w:val="28"/>
          <w:szCs w:val="28"/>
        </w:rPr>
        <w:t xml:space="preserve">Quan </w:t>
      </w:r>
      <w:proofErr w:type="spellStart"/>
      <w:r w:rsidRPr="00506E3A">
        <w:rPr>
          <w:sz w:val="28"/>
          <w:szCs w:val="28"/>
        </w:rPr>
        <w:t>tâm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công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tác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đào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tạo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bồi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dưỡng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nguồn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nhân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lực</w:t>
      </w:r>
      <w:proofErr w:type="spellEnd"/>
      <w:r w:rsidRPr="00506E3A">
        <w:rPr>
          <w:sz w:val="28"/>
          <w:szCs w:val="28"/>
          <w:lang w:val="vi-VN"/>
        </w:rPr>
        <w:t xml:space="preserve"> </w:t>
      </w:r>
      <w:proofErr w:type="spellStart"/>
      <w:r w:rsidRPr="00506E3A">
        <w:rPr>
          <w:sz w:val="28"/>
          <w:szCs w:val="28"/>
        </w:rPr>
        <w:t>ngành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đáp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ứn</w:t>
      </w:r>
      <w:proofErr w:type="spellEnd"/>
      <w:r w:rsidRPr="00506E3A">
        <w:rPr>
          <w:sz w:val="28"/>
          <w:szCs w:val="28"/>
          <w:lang w:val="vi-VN"/>
        </w:rPr>
        <w:t xml:space="preserve">g </w:t>
      </w:r>
      <w:proofErr w:type="spellStart"/>
      <w:r w:rsidRPr="00506E3A">
        <w:rPr>
          <w:sz w:val="28"/>
          <w:szCs w:val="28"/>
        </w:rPr>
        <w:t>yêu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cầu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của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thời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đại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mới</w:t>
      </w:r>
      <w:proofErr w:type="spellEnd"/>
      <w:r w:rsidRPr="00506E3A">
        <w:rPr>
          <w:sz w:val="28"/>
          <w:szCs w:val="28"/>
        </w:rPr>
        <w:t xml:space="preserve">. </w:t>
      </w:r>
      <w:proofErr w:type="spellStart"/>
      <w:r w:rsidRPr="00506E3A">
        <w:rPr>
          <w:sz w:val="28"/>
          <w:szCs w:val="28"/>
        </w:rPr>
        <w:t>Thực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hiện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có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hiệu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quả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công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tác</w:t>
      </w:r>
      <w:proofErr w:type="spellEnd"/>
      <w:r w:rsidRPr="00506E3A">
        <w:rPr>
          <w:sz w:val="28"/>
          <w:szCs w:val="28"/>
        </w:rPr>
        <w:t xml:space="preserve"> “</w:t>
      </w:r>
      <w:proofErr w:type="spellStart"/>
      <w:r w:rsidRPr="00506E3A">
        <w:rPr>
          <w:sz w:val="28"/>
          <w:szCs w:val="28"/>
        </w:rPr>
        <w:t>thu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hút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tuyển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chọn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người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có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tài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năng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đặc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biệt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lĩnh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vực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hóa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nghệ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thuật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thể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dục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thể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thao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của</w:t>
      </w:r>
      <w:proofErr w:type="spellEnd"/>
      <w:r w:rsidRPr="00506E3A">
        <w:rPr>
          <w:sz w:val="28"/>
          <w:szCs w:val="28"/>
        </w:rPr>
        <w:t xml:space="preserve"> Thành </w:t>
      </w:r>
      <w:proofErr w:type="spellStart"/>
      <w:r w:rsidRPr="00506E3A">
        <w:rPr>
          <w:sz w:val="28"/>
          <w:szCs w:val="28"/>
        </w:rPr>
        <w:t>phố</w:t>
      </w:r>
      <w:proofErr w:type="spellEnd"/>
      <w:r w:rsidRPr="00506E3A">
        <w:rPr>
          <w:sz w:val="28"/>
          <w:szCs w:val="28"/>
        </w:rPr>
        <w:t>”</w:t>
      </w:r>
      <w:r w:rsidR="000E58AF">
        <w:rPr>
          <w:sz w:val="28"/>
          <w:szCs w:val="28"/>
        </w:rPr>
        <w:t>;</w:t>
      </w:r>
      <w:r w:rsidRPr="00506E3A">
        <w:rPr>
          <w:sz w:val="28"/>
          <w:szCs w:val="28"/>
        </w:rPr>
        <w:t xml:space="preserve"> qua </w:t>
      </w:r>
      <w:proofErr w:type="spellStart"/>
      <w:r w:rsidRPr="00506E3A">
        <w:rPr>
          <w:sz w:val="28"/>
          <w:szCs w:val="28"/>
        </w:rPr>
        <w:t>đó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phát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hiện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sử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dụng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đãi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ngộ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tôn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vinh</w:t>
      </w:r>
      <w:proofErr w:type="spellEnd"/>
      <w:r w:rsidRPr="00506E3A">
        <w:rPr>
          <w:sz w:val="28"/>
          <w:szCs w:val="28"/>
          <w:lang w:val="vi-VN"/>
        </w:rPr>
        <w:t>,</w:t>
      </w:r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khuyến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khích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giữ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chân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lastRenderedPageBreak/>
        <w:t>người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có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tài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năng</w:t>
      </w:r>
      <w:proofErr w:type="spellEnd"/>
      <w:r w:rsidRPr="00506E3A">
        <w:rPr>
          <w:sz w:val="28"/>
          <w:szCs w:val="28"/>
        </w:rPr>
        <w:t>.</w:t>
      </w:r>
      <w:r w:rsidR="002C56A1" w:rsidRPr="00506E3A">
        <w:rPr>
          <w:sz w:val="28"/>
          <w:szCs w:val="28"/>
        </w:rPr>
        <w:t xml:space="preserve"> Kiên </w:t>
      </w:r>
      <w:proofErr w:type="spellStart"/>
      <w:r w:rsidR="002C56A1" w:rsidRPr="00506E3A">
        <w:rPr>
          <w:sz w:val="28"/>
          <w:szCs w:val="28"/>
        </w:rPr>
        <w:t>quyết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bảo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vệ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cán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bộ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có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tư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duy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đổi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mới</w:t>
      </w:r>
      <w:proofErr w:type="spellEnd"/>
      <w:r w:rsidR="002C56A1" w:rsidRPr="00506E3A">
        <w:rPr>
          <w:sz w:val="28"/>
          <w:szCs w:val="28"/>
        </w:rPr>
        <w:t xml:space="preserve">, </w:t>
      </w:r>
      <w:proofErr w:type="spellStart"/>
      <w:r w:rsidR="002C56A1" w:rsidRPr="00506E3A">
        <w:rPr>
          <w:sz w:val="28"/>
          <w:szCs w:val="28"/>
        </w:rPr>
        <w:t>dám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nghĩ</w:t>
      </w:r>
      <w:proofErr w:type="spellEnd"/>
      <w:r w:rsidR="002C56A1" w:rsidRPr="00506E3A">
        <w:rPr>
          <w:sz w:val="28"/>
          <w:szCs w:val="28"/>
        </w:rPr>
        <w:t xml:space="preserve">, </w:t>
      </w:r>
      <w:proofErr w:type="spellStart"/>
      <w:r w:rsidR="002C56A1" w:rsidRPr="00506E3A">
        <w:rPr>
          <w:sz w:val="28"/>
          <w:szCs w:val="28"/>
        </w:rPr>
        <w:t>dám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làm</w:t>
      </w:r>
      <w:proofErr w:type="spellEnd"/>
      <w:r w:rsidR="002C56A1" w:rsidRPr="00506E3A">
        <w:rPr>
          <w:sz w:val="28"/>
          <w:szCs w:val="28"/>
        </w:rPr>
        <w:t xml:space="preserve">, </w:t>
      </w:r>
      <w:proofErr w:type="spellStart"/>
      <w:r w:rsidR="002C56A1" w:rsidRPr="00506E3A">
        <w:rPr>
          <w:sz w:val="28"/>
          <w:szCs w:val="28"/>
        </w:rPr>
        <w:t>dám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đột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phá</w:t>
      </w:r>
      <w:proofErr w:type="spellEnd"/>
      <w:r w:rsidR="002C56A1" w:rsidRPr="00506E3A">
        <w:rPr>
          <w:sz w:val="28"/>
          <w:szCs w:val="28"/>
        </w:rPr>
        <w:t xml:space="preserve">, </w:t>
      </w:r>
      <w:proofErr w:type="spellStart"/>
      <w:r w:rsidR="002C56A1" w:rsidRPr="00506E3A">
        <w:rPr>
          <w:sz w:val="28"/>
          <w:szCs w:val="28"/>
        </w:rPr>
        <w:t>dám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chịu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trách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nhiệm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và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chủ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động</w:t>
      </w:r>
      <w:proofErr w:type="spellEnd"/>
      <w:r w:rsidR="002C56A1" w:rsidRPr="00506E3A">
        <w:rPr>
          <w:sz w:val="28"/>
          <w:szCs w:val="28"/>
        </w:rPr>
        <w:t xml:space="preserve">, </w:t>
      </w:r>
      <w:proofErr w:type="spellStart"/>
      <w:r w:rsidR="002C56A1" w:rsidRPr="00506E3A">
        <w:rPr>
          <w:sz w:val="28"/>
          <w:szCs w:val="28"/>
        </w:rPr>
        <w:t>sáng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tạo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vì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lợi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ích</w:t>
      </w:r>
      <w:proofErr w:type="spellEnd"/>
      <w:r w:rsidR="002C56A1" w:rsidRPr="00506E3A">
        <w:rPr>
          <w:sz w:val="28"/>
          <w:szCs w:val="28"/>
        </w:rPr>
        <w:t xml:space="preserve"> </w:t>
      </w:r>
      <w:proofErr w:type="spellStart"/>
      <w:r w:rsidR="002C56A1" w:rsidRPr="00506E3A">
        <w:rPr>
          <w:sz w:val="28"/>
          <w:szCs w:val="28"/>
        </w:rPr>
        <w:t>chung</w:t>
      </w:r>
      <w:proofErr w:type="spellEnd"/>
      <w:r w:rsidR="002C56A1" w:rsidRPr="00506E3A">
        <w:rPr>
          <w:sz w:val="28"/>
          <w:szCs w:val="28"/>
        </w:rPr>
        <w:t>.</w:t>
      </w:r>
    </w:p>
    <w:p w14:paraId="742AA253" w14:textId="0E4BDBF0" w:rsidR="00506E3A" w:rsidRPr="00506E3A" w:rsidRDefault="00506E3A" w:rsidP="00506E3A">
      <w:pPr>
        <w:pStyle w:val="NormalWeb"/>
        <w:numPr>
          <w:ilvl w:val="0"/>
          <w:numId w:val="1"/>
        </w:numPr>
        <w:tabs>
          <w:tab w:val="left" w:pos="993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506E3A">
        <w:rPr>
          <w:sz w:val="28"/>
          <w:szCs w:val="28"/>
        </w:rPr>
        <w:t>Tập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trung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nguồn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lực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hoàn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thiện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hệ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thống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thiết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chế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hóa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từ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thành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phố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đến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cơ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sở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theo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hướng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hiện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đại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phù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hợp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với</w:t>
      </w:r>
      <w:proofErr w:type="spellEnd"/>
      <w:r w:rsidRPr="00506E3A">
        <w:rPr>
          <w:sz w:val="28"/>
          <w:szCs w:val="28"/>
        </w:rPr>
        <w:t xml:space="preserve"> xu </w:t>
      </w:r>
      <w:proofErr w:type="spellStart"/>
      <w:r w:rsidRPr="00506E3A">
        <w:rPr>
          <w:sz w:val="28"/>
          <w:szCs w:val="28"/>
        </w:rPr>
        <w:t>thế</w:t>
      </w:r>
      <w:proofErr w:type="spellEnd"/>
      <w:r w:rsidRPr="00506E3A">
        <w:rPr>
          <w:sz w:val="28"/>
          <w:szCs w:val="28"/>
        </w:rPr>
        <w:t xml:space="preserve"> khoa </w:t>
      </w:r>
      <w:proofErr w:type="spellStart"/>
      <w:r w:rsidRPr="00506E3A">
        <w:rPr>
          <w:sz w:val="28"/>
          <w:szCs w:val="28"/>
        </w:rPr>
        <w:t>học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công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nghệ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hạ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tầng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thông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minh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đặc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biệt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với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các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công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trình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có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giá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trị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lâu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dài</w:t>
      </w:r>
      <w:proofErr w:type="spellEnd"/>
      <w:r w:rsidRPr="00506E3A">
        <w:rPr>
          <w:sz w:val="28"/>
          <w:szCs w:val="28"/>
        </w:rPr>
        <w:t xml:space="preserve">. </w:t>
      </w:r>
      <w:proofErr w:type="spellStart"/>
      <w:r w:rsidRPr="00506E3A">
        <w:rPr>
          <w:sz w:val="28"/>
          <w:szCs w:val="28"/>
        </w:rPr>
        <w:t>Áp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dụng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biện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pháp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tiên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tiến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khai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thác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sử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dụng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phát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triển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dịch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vụ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hạ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tầng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đảm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bảo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hiệu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quả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đầu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tư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kết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nối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mạng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lưới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hạ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tầng</w:t>
      </w:r>
      <w:proofErr w:type="spellEnd"/>
      <w:r w:rsidRPr="00506E3A">
        <w:rPr>
          <w:sz w:val="28"/>
          <w:szCs w:val="28"/>
        </w:rPr>
        <w:t xml:space="preserve"> trong </w:t>
      </w:r>
      <w:proofErr w:type="spellStart"/>
      <w:r w:rsidRPr="00506E3A">
        <w:rPr>
          <w:sz w:val="28"/>
          <w:szCs w:val="28"/>
        </w:rPr>
        <w:t>khu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vực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cả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nước</w:t>
      </w:r>
      <w:proofErr w:type="spellEnd"/>
      <w:r w:rsidRPr="00506E3A">
        <w:rPr>
          <w:sz w:val="28"/>
          <w:szCs w:val="28"/>
        </w:rPr>
        <w:t>.</w:t>
      </w:r>
      <w:r w:rsidRPr="00506E3A">
        <w:rPr>
          <w:sz w:val="28"/>
          <w:szCs w:val="28"/>
          <w:lang w:val="vi-VN"/>
        </w:rPr>
        <w:t xml:space="preserve"> </w:t>
      </w:r>
      <w:proofErr w:type="spellStart"/>
      <w:r w:rsidRPr="00506E3A">
        <w:rPr>
          <w:sz w:val="28"/>
          <w:szCs w:val="28"/>
        </w:rPr>
        <w:t>Ưu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tiên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triển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khai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hiệu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quả</w:t>
      </w:r>
      <w:proofErr w:type="spellEnd"/>
      <w:r w:rsidRPr="00506E3A">
        <w:rPr>
          <w:sz w:val="28"/>
          <w:szCs w:val="28"/>
        </w:rPr>
        <w:t xml:space="preserve"> 21 </w:t>
      </w:r>
      <w:proofErr w:type="spellStart"/>
      <w:r w:rsidRPr="00506E3A">
        <w:rPr>
          <w:sz w:val="28"/>
          <w:szCs w:val="28"/>
        </w:rPr>
        <w:t>dự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án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đầu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tư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theo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phương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thức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đối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tác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công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tư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đã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được</w:t>
      </w:r>
      <w:proofErr w:type="spellEnd"/>
      <w:r w:rsidRPr="00506E3A">
        <w:rPr>
          <w:sz w:val="28"/>
          <w:szCs w:val="28"/>
        </w:rPr>
        <w:t xml:space="preserve"> </w:t>
      </w:r>
      <w:r w:rsidRPr="00506E3A">
        <w:rPr>
          <w:sz w:val="28"/>
          <w:szCs w:val="28"/>
          <w:lang w:val="vi-VN"/>
        </w:rPr>
        <w:t xml:space="preserve">Hội đồng nhân dân thành phố </w:t>
      </w:r>
      <w:proofErr w:type="spellStart"/>
      <w:r w:rsidRPr="00506E3A">
        <w:rPr>
          <w:sz w:val="28"/>
          <w:szCs w:val="28"/>
        </w:rPr>
        <w:t>thông</w:t>
      </w:r>
      <w:proofErr w:type="spellEnd"/>
      <w:r w:rsidRPr="00506E3A">
        <w:rPr>
          <w:sz w:val="28"/>
          <w:szCs w:val="28"/>
        </w:rPr>
        <w:t xml:space="preserve"> qua, </w:t>
      </w:r>
      <w:proofErr w:type="spellStart"/>
      <w:r w:rsidRPr="00506E3A">
        <w:rPr>
          <w:sz w:val="28"/>
          <w:szCs w:val="28"/>
        </w:rPr>
        <w:t>đặc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biệt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các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dự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án</w:t>
      </w:r>
      <w:proofErr w:type="spellEnd"/>
      <w:r w:rsidRPr="00506E3A">
        <w:rPr>
          <w:sz w:val="28"/>
          <w:szCs w:val="28"/>
        </w:rPr>
        <w:t xml:space="preserve"> trong Khu Liên </w:t>
      </w:r>
      <w:proofErr w:type="spellStart"/>
      <w:r w:rsidRPr="00506E3A">
        <w:rPr>
          <w:sz w:val="28"/>
          <w:szCs w:val="28"/>
        </w:rPr>
        <w:t>hợp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dục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Thể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thao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quốc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gia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Rạch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Chiếc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Khu Trường </w:t>
      </w:r>
      <w:proofErr w:type="spellStart"/>
      <w:r w:rsidRPr="00506E3A">
        <w:rPr>
          <w:sz w:val="28"/>
          <w:szCs w:val="28"/>
        </w:rPr>
        <w:t>đua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Phú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Thọ</w:t>
      </w:r>
      <w:proofErr w:type="spellEnd"/>
      <w:r w:rsidR="000E58AF">
        <w:rPr>
          <w:sz w:val="28"/>
          <w:szCs w:val="28"/>
        </w:rPr>
        <w:t>…</w:t>
      </w:r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tạo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dấu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ấn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độc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đáo</w:t>
      </w:r>
      <w:proofErr w:type="spellEnd"/>
      <w:r w:rsidRPr="00506E3A">
        <w:rPr>
          <w:sz w:val="28"/>
          <w:szCs w:val="28"/>
        </w:rPr>
        <w:t xml:space="preserve">, mang </w:t>
      </w:r>
      <w:proofErr w:type="spellStart"/>
      <w:r w:rsidRPr="00506E3A">
        <w:rPr>
          <w:sz w:val="28"/>
          <w:szCs w:val="28"/>
        </w:rPr>
        <w:t>tính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biểu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tượng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văn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hóa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của</w:t>
      </w:r>
      <w:proofErr w:type="spellEnd"/>
      <w:r w:rsidRPr="00506E3A">
        <w:rPr>
          <w:sz w:val="28"/>
          <w:szCs w:val="28"/>
        </w:rPr>
        <w:t xml:space="preserve"> Thành </w:t>
      </w:r>
      <w:proofErr w:type="spellStart"/>
      <w:r w:rsidRPr="00506E3A">
        <w:rPr>
          <w:sz w:val="28"/>
          <w:szCs w:val="28"/>
        </w:rPr>
        <w:t>phố</w:t>
      </w:r>
      <w:proofErr w:type="spellEnd"/>
      <w:r w:rsidRPr="00506E3A">
        <w:rPr>
          <w:sz w:val="28"/>
          <w:szCs w:val="28"/>
        </w:rPr>
        <w:t>.</w:t>
      </w:r>
    </w:p>
    <w:p w14:paraId="1035EEDC" w14:textId="77777777" w:rsidR="000D7DB5" w:rsidRPr="00506E3A" w:rsidRDefault="002C56A1" w:rsidP="00506E3A">
      <w:pPr>
        <w:pStyle w:val="ListParagraph"/>
        <w:numPr>
          <w:ilvl w:val="0"/>
          <w:numId w:val="1"/>
        </w:numPr>
        <w:tabs>
          <w:tab w:val="left" w:pos="993"/>
          <w:tab w:val="left" w:pos="1080"/>
        </w:tabs>
        <w:spacing w:before="120" w:after="12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E3A">
        <w:rPr>
          <w:rFonts w:ascii="Times New Roman" w:hAnsi="Times New Roman" w:cs="Times New Roman"/>
          <w:spacing w:val="-2"/>
          <w:sz w:val="28"/>
          <w:szCs w:val="28"/>
        </w:rPr>
        <w:t>Tiếp</w:t>
      </w:r>
      <w:proofErr w:type="spellEnd"/>
      <w:r w:rsidRPr="00506E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pacing w:val="-2"/>
          <w:sz w:val="28"/>
          <w:szCs w:val="28"/>
        </w:rPr>
        <w:t>tục</w:t>
      </w:r>
      <w:proofErr w:type="spellEnd"/>
      <w:r w:rsidR="00DA3DCE"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thực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hiện</w:t>
      </w:r>
      <w:proofErr w:type="spellEnd"/>
      <w:r w:rsidR="00DA3DCE"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A3DCE"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Đề</w:t>
      </w:r>
      <w:proofErr w:type="spellEnd"/>
      <w:r w:rsidR="00DA3DCE"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A3DCE"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án</w:t>
      </w:r>
      <w:proofErr w:type="spellEnd"/>
      <w:r w:rsidR="00DA3DCE"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“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lược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phát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triển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ngành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văn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hóa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Thành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phố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Hồ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Chí Minh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giai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đoạn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2020 – 2030” trong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đó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ưu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>tiên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08/12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từng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bước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nghiệp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hóa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trở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mũi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nhọn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góp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phần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nâng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đời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sống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0D7DB5" w:rsidRPr="00506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06E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3093CC7F" w14:textId="30527AEB" w:rsidR="00506E3A" w:rsidRPr="00506E3A" w:rsidRDefault="00506E3A" w:rsidP="00506E3A">
      <w:pPr>
        <w:pStyle w:val="NormalWeb"/>
        <w:numPr>
          <w:ilvl w:val="0"/>
          <w:numId w:val="1"/>
        </w:numPr>
        <w:tabs>
          <w:tab w:val="left" w:pos="993"/>
        </w:tabs>
        <w:spacing w:before="120" w:beforeAutospacing="0" w:after="120" w:afterAutospacing="0" w:line="276" w:lineRule="auto"/>
        <w:ind w:left="0" w:firstLine="709"/>
        <w:jc w:val="both"/>
        <w:rPr>
          <w:sz w:val="28"/>
          <w:szCs w:val="28"/>
        </w:rPr>
      </w:pPr>
      <w:r w:rsidRPr="00506E3A">
        <w:rPr>
          <w:sz w:val="28"/>
          <w:szCs w:val="28"/>
        </w:rPr>
        <w:t xml:space="preserve">Sắp </w:t>
      </w:r>
      <w:proofErr w:type="spellStart"/>
      <w:r w:rsidRPr="00506E3A">
        <w:rPr>
          <w:sz w:val="28"/>
          <w:szCs w:val="28"/>
        </w:rPr>
        <w:t>xếp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tổ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chức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bộ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máy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từ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bên</w:t>
      </w:r>
      <w:proofErr w:type="spellEnd"/>
      <w:r w:rsidRPr="00506E3A">
        <w:rPr>
          <w:sz w:val="28"/>
          <w:szCs w:val="28"/>
        </w:rPr>
        <w:t xml:space="preserve"> trong </w:t>
      </w:r>
      <w:proofErr w:type="spellStart"/>
      <w:r w:rsidRPr="00506E3A">
        <w:rPr>
          <w:sz w:val="28"/>
          <w:szCs w:val="28"/>
        </w:rPr>
        <w:t>tinh</w:t>
      </w:r>
      <w:proofErr w:type="spellEnd"/>
      <w:r w:rsidRPr="00506E3A">
        <w:rPr>
          <w:sz w:val="28"/>
          <w:szCs w:val="28"/>
        </w:rPr>
        <w:t xml:space="preserve"> - </w:t>
      </w:r>
      <w:proofErr w:type="spellStart"/>
      <w:r w:rsidRPr="00506E3A">
        <w:rPr>
          <w:sz w:val="28"/>
          <w:szCs w:val="28"/>
        </w:rPr>
        <w:t>gọn</w:t>
      </w:r>
      <w:proofErr w:type="spellEnd"/>
      <w:r w:rsidRPr="00506E3A">
        <w:rPr>
          <w:sz w:val="28"/>
          <w:szCs w:val="28"/>
        </w:rPr>
        <w:t xml:space="preserve"> - </w:t>
      </w:r>
      <w:proofErr w:type="spellStart"/>
      <w:r w:rsidRPr="00506E3A">
        <w:rPr>
          <w:sz w:val="28"/>
          <w:szCs w:val="28"/>
        </w:rPr>
        <w:t>mạnh</w:t>
      </w:r>
      <w:proofErr w:type="spellEnd"/>
      <w:r w:rsidRPr="00506E3A">
        <w:rPr>
          <w:sz w:val="28"/>
          <w:szCs w:val="28"/>
        </w:rPr>
        <w:t xml:space="preserve"> - </w:t>
      </w:r>
      <w:proofErr w:type="spellStart"/>
      <w:r w:rsidRPr="00506E3A">
        <w:rPr>
          <w:sz w:val="28"/>
          <w:szCs w:val="28"/>
        </w:rPr>
        <w:t>hiệu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năng</w:t>
      </w:r>
      <w:proofErr w:type="spellEnd"/>
      <w:r w:rsidRPr="00506E3A">
        <w:rPr>
          <w:sz w:val="28"/>
          <w:szCs w:val="28"/>
        </w:rPr>
        <w:t xml:space="preserve"> - </w:t>
      </w:r>
      <w:proofErr w:type="spellStart"/>
      <w:r w:rsidRPr="00506E3A">
        <w:rPr>
          <w:sz w:val="28"/>
          <w:szCs w:val="28"/>
        </w:rPr>
        <w:t>hiệu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lực</w:t>
      </w:r>
      <w:proofErr w:type="spellEnd"/>
      <w:r w:rsidRPr="00506E3A">
        <w:rPr>
          <w:sz w:val="28"/>
          <w:szCs w:val="28"/>
        </w:rPr>
        <w:t xml:space="preserve"> - </w:t>
      </w:r>
      <w:proofErr w:type="spellStart"/>
      <w:r w:rsidRPr="00506E3A">
        <w:rPr>
          <w:sz w:val="28"/>
          <w:szCs w:val="28"/>
        </w:rPr>
        <w:t>hiệu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quả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gắn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với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bố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trí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cán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bộ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công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chức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người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làm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việc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một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cách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nghiêm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túc</w:t>
      </w:r>
      <w:proofErr w:type="spellEnd"/>
      <w:r w:rsidRPr="00506E3A">
        <w:rPr>
          <w:sz w:val="28"/>
          <w:szCs w:val="28"/>
        </w:rPr>
        <w:t xml:space="preserve">, khoa </w:t>
      </w:r>
      <w:proofErr w:type="spellStart"/>
      <w:r w:rsidRPr="00506E3A">
        <w:rPr>
          <w:sz w:val="28"/>
          <w:szCs w:val="28"/>
        </w:rPr>
        <w:t>học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minh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bạch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đảm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bảo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dân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chủ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và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tuân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theo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tiêu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chí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cụ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thể</w:t>
      </w:r>
      <w:proofErr w:type="spellEnd"/>
      <w:r w:rsidRPr="00506E3A">
        <w:rPr>
          <w:sz w:val="28"/>
          <w:szCs w:val="28"/>
        </w:rPr>
        <w:t>.</w:t>
      </w:r>
    </w:p>
    <w:p w14:paraId="3157649C" w14:textId="2B6AA2BB" w:rsidR="00506E3A" w:rsidRPr="00506E3A" w:rsidRDefault="00506E3A" w:rsidP="00506E3A">
      <w:pPr>
        <w:pStyle w:val="NormalWeb"/>
        <w:tabs>
          <w:tab w:val="left" w:pos="993"/>
        </w:tabs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506E3A">
        <w:rPr>
          <w:sz w:val="28"/>
          <w:szCs w:val="28"/>
        </w:rPr>
        <w:t>Đề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cao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tinh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thần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trách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nhiệm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đặc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biệt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của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người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đứng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đầu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cơ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quan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đơn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vị</w:t>
      </w:r>
      <w:proofErr w:type="spellEnd"/>
      <w:r w:rsidRPr="00506E3A">
        <w:rPr>
          <w:sz w:val="28"/>
          <w:szCs w:val="28"/>
        </w:rPr>
        <w:t xml:space="preserve">. </w:t>
      </w:r>
      <w:proofErr w:type="spellStart"/>
      <w:r w:rsidRPr="00506E3A">
        <w:rPr>
          <w:sz w:val="28"/>
          <w:szCs w:val="28"/>
        </w:rPr>
        <w:t>Đẩy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mạnh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phân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cấp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phân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quyền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minh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bạch</w:t>
      </w:r>
      <w:proofErr w:type="spellEnd"/>
      <w:r w:rsidRPr="00506E3A">
        <w:rPr>
          <w:sz w:val="28"/>
          <w:szCs w:val="28"/>
        </w:rPr>
        <w:t xml:space="preserve">, khoa </w:t>
      </w:r>
      <w:proofErr w:type="spellStart"/>
      <w:r w:rsidRPr="00506E3A">
        <w:rPr>
          <w:sz w:val="28"/>
          <w:szCs w:val="28"/>
        </w:rPr>
        <w:t>học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tạo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điều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kiện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chính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quyền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địa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phương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tăng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cường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tự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chủ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phát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huy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tính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chủ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động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sáng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tạo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với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phương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châm</w:t>
      </w:r>
      <w:proofErr w:type="spellEnd"/>
      <w:r w:rsidRPr="00506E3A">
        <w:rPr>
          <w:sz w:val="28"/>
          <w:szCs w:val="28"/>
        </w:rPr>
        <w:t xml:space="preserve"> “</w:t>
      </w:r>
      <w:proofErr w:type="spellStart"/>
      <w:r w:rsidRPr="00506E3A">
        <w:rPr>
          <w:sz w:val="28"/>
          <w:szCs w:val="28"/>
        </w:rPr>
        <w:t>địa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phương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quyết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địa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phương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làm</w:t>
      </w:r>
      <w:proofErr w:type="spellEnd"/>
      <w:r w:rsidRPr="00506E3A">
        <w:rPr>
          <w:sz w:val="28"/>
          <w:szCs w:val="28"/>
        </w:rPr>
        <w:t xml:space="preserve">, </w:t>
      </w:r>
      <w:proofErr w:type="spellStart"/>
      <w:r w:rsidRPr="00506E3A">
        <w:rPr>
          <w:sz w:val="28"/>
          <w:szCs w:val="28"/>
        </w:rPr>
        <w:t>địa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phương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chịu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trách</w:t>
      </w:r>
      <w:proofErr w:type="spellEnd"/>
      <w:r w:rsidRPr="00506E3A">
        <w:rPr>
          <w:sz w:val="28"/>
          <w:szCs w:val="28"/>
        </w:rPr>
        <w:t xml:space="preserve"> </w:t>
      </w:r>
      <w:proofErr w:type="spellStart"/>
      <w:r w:rsidRPr="00506E3A">
        <w:rPr>
          <w:sz w:val="28"/>
          <w:szCs w:val="28"/>
        </w:rPr>
        <w:t>nhiệm</w:t>
      </w:r>
      <w:proofErr w:type="spellEnd"/>
      <w:r w:rsidRPr="00506E3A">
        <w:rPr>
          <w:sz w:val="28"/>
          <w:szCs w:val="28"/>
        </w:rPr>
        <w:t>.”</w:t>
      </w:r>
    </w:p>
    <w:p w14:paraId="056AEAA0" w14:textId="77777777" w:rsidR="000D7DB5" w:rsidRPr="00506E3A" w:rsidRDefault="000D7DB5" w:rsidP="00506E3A">
      <w:pPr>
        <w:pStyle w:val="ListParagraph"/>
        <w:numPr>
          <w:ilvl w:val="0"/>
          <w:numId w:val="1"/>
        </w:numPr>
        <w:tabs>
          <w:tab w:val="left" w:pos="993"/>
          <w:tab w:val="left" w:pos="1080"/>
        </w:tabs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tin</w:t>
      </w:r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="00D048C2" w:rsidRPr="00506E3A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trong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D048C2" w:rsidRPr="00506E3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D86" w:rsidRPr="00506E3A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="000A5D86" w:rsidRPr="00506E3A">
        <w:rPr>
          <w:rFonts w:ascii="Times New Roman" w:hAnsi="Times New Roman" w:cs="Times New Roman"/>
          <w:sz w:val="28"/>
          <w:szCs w:val="28"/>
        </w:rPr>
        <w:t xml:space="preserve">. </w:t>
      </w:r>
      <w:r w:rsidR="00D048C2" w:rsidRPr="00506E3A">
        <w:rPr>
          <w:rFonts w:ascii="Times New Roman" w:hAnsi="Times New Roman" w:cs="Times New Roman"/>
          <w:sz w:val="28"/>
          <w:szCs w:val="28"/>
          <w:lang w:val="vi-VN"/>
        </w:rPr>
        <w:t xml:space="preserve">Bên cạnh đó, sẽ nâng cao khả năng tiếp cận và quảng bá các giá trị văn hóa đến cộng đồng trong và ngoài nước. </w:t>
      </w:r>
    </w:p>
    <w:p w14:paraId="3B115501" w14:textId="6E89F56A" w:rsidR="00CC46E9" w:rsidRPr="00506E3A" w:rsidRDefault="000D7DB5" w:rsidP="00506E3A">
      <w:pPr>
        <w:pStyle w:val="ListParagraph"/>
        <w:tabs>
          <w:tab w:val="left" w:pos="993"/>
          <w:tab w:val="left" w:pos="1080"/>
        </w:tabs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</w:t>
      </w:r>
      <w:r w:rsidR="00DC0EC6" w:rsidRPr="00506E3A">
        <w:rPr>
          <w:rFonts w:ascii="Times New Roman" w:hAnsi="Times New Roman" w:cs="Times New Roman"/>
          <w:sz w:val="28"/>
          <w:szCs w:val="28"/>
        </w:rPr>
        <w:t>hú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DC0EC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C6" w:rsidRPr="00506E3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02FAD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FAD" w:rsidRPr="00506E3A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702FAD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FAD" w:rsidRPr="00506E3A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="00702FAD"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2FAD" w:rsidRPr="00506E3A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702FAD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FAD" w:rsidRPr="00506E3A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>.</w:t>
      </w:r>
    </w:p>
    <w:p w14:paraId="6F81EA46" w14:textId="587B825F" w:rsidR="00255B8F" w:rsidRPr="00506E3A" w:rsidRDefault="00255B8F" w:rsidP="00506E3A">
      <w:pPr>
        <w:pStyle w:val="ListParagraph"/>
        <w:numPr>
          <w:ilvl w:val="0"/>
          <w:numId w:val="1"/>
        </w:numPr>
        <w:tabs>
          <w:tab w:val="left" w:pos="993"/>
          <w:tab w:val="left" w:pos="1080"/>
        </w:tabs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3A">
        <w:rPr>
          <w:rFonts w:ascii="Times New Roman" w:hAnsi="Times New Roman" w:cs="Times New Roman"/>
          <w:sz w:val="28"/>
          <w:szCs w:val="28"/>
          <w:lang w:val="vi-VN"/>
        </w:rPr>
        <w:t>X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ây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r w:rsidR="007E6676" w:rsidRPr="00506E3A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>,</w:t>
      </w:r>
      <w:r w:rsidR="00D048C2" w:rsidRPr="00506E3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7E6676" w:rsidRPr="00506E3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luậ</w:t>
      </w:r>
      <w:proofErr w:type="spellEnd"/>
      <w:r w:rsidRPr="00506E3A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7E6676" w:rsidRPr="00506E3A">
        <w:rPr>
          <w:rFonts w:ascii="Times New Roman" w:hAnsi="Times New Roman" w:cs="Times New Roman"/>
          <w:sz w:val="28"/>
          <w:szCs w:val="28"/>
        </w:rPr>
        <w:t xml:space="preserve">; </w:t>
      </w:r>
      <w:r w:rsidRPr="00506E3A">
        <w:rPr>
          <w:rFonts w:ascii="Times New Roman" w:hAnsi="Times New Roman" w:cs="Times New Roman"/>
          <w:sz w:val="28"/>
          <w:szCs w:val="28"/>
          <w:lang w:val="vi-VN"/>
        </w:rPr>
        <w:t>góp phần</w:t>
      </w:r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tin trong </w:t>
      </w:r>
      <w:proofErr w:type="spellStart"/>
      <w:r w:rsidR="007E6676" w:rsidRPr="00506E3A">
        <w:rPr>
          <w:rFonts w:ascii="Times New Roman" w:hAnsi="Times New Roman" w:cs="Times New Roman"/>
          <w:sz w:val="28"/>
          <w:szCs w:val="28"/>
        </w:rPr>
        <w:t>N</w:t>
      </w:r>
      <w:r w:rsidRPr="00506E3A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506E3A">
        <w:rPr>
          <w:rFonts w:ascii="Times New Roman" w:hAnsi="Times New Roman" w:cs="Times New Roman"/>
          <w:sz w:val="28"/>
          <w:szCs w:val="28"/>
          <w:lang w:val="vi-VN"/>
        </w:rPr>
        <w:t>í</w:t>
      </w:r>
      <w:r w:rsidR="007E6676" w:rsidRPr="00506E3A">
        <w:rPr>
          <w:rFonts w:ascii="Times New Roman" w:hAnsi="Times New Roman" w:cs="Times New Roman"/>
          <w:sz w:val="28"/>
          <w:szCs w:val="28"/>
        </w:rPr>
        <w:t>.</w:t>
      </w:r>
    </w:p>
    <w:p w14:paraId="225B9983" w14:textId="6E6333E0" w:rsidR="007E6676" w:rsidRPr="00506E3A" w:rsidRDefault="00D91451" w:rsidP="00506E3A">
      <w:pPr>
        <w:pStyle w:val="ListParagraph"/>
        <w:numPr>
          <w:ilvl w:val="0"/>
          <w:numId w:val="1"/>
        </w:numPr>
        <w:tabs>
          <w:tab w:val="left" w:pos="993"/>
          <w:tab w:val="left" w:pos="1080"/>
        </w:tabs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trong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bá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3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506E3A">
        <w:rPr>
          <w:rFonts w:ascii="Times New Roman" w:hAnsi="Times New Roman" w:cs="Times New Roman"/>
          <w:sz w:val="28"/>
          <w:szCs w:val="28"/>
        </w:rPr>
        <w:t>.</w:t>
      </w:r>
    </w:p>
    <w:p w14:paraId="20292C83" w14:textId="62A30B71" w:rsidR="00DC0EC6" w:rsidRPr="00506E3A" w:rsidRDefault="00DC0EC6" w:rsidP="00506E3A">
      <w:pPr>
        <w:tabs>
          <w:tab w:val="left" w:pos="993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DC0EC6" w:rsidRPr="00506E3A" w:rsidSect="000D7DB5">
      <w:headerReference w:type="default" r:id="rId8"/>
      <w:pgSz w:w="11906" w:h="16838" w:code="9"/>
      <w:pgMar w:top="720" w:right="1138" w:bottom="810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EEB9" w14:textId="77777777" w:rsidR="001A4D85" w:rsidRDefault="001A4D85" w:rsidP="002C56A1">
      <w:pPr>
        <w:spacing w:after="0" w:line="240" w:lineRule="auto"/>
      </w:pPr>
      <w:r>
        <w:separator/>
      </w:r>
    </w:p>
  </w:endnote>
  <w:endnote w:type="continuationSeparator" w:id="0">
    <w:p w14:paraId="6A77DAB2" w14:textId="77777777" w:rsidR="001A4D85" w:rsidRDefault="001A4D85" w:rsidP="002C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8A77" w14:textId="77777777" w:rsidR="001A4D85" w:rsidRDefault="001A4D85" w:rsidP="002C56A1">
      <w:pPr>
        <w:spacing w:after="0" w:line="240" w:lineRule="auto"/>
      </w:pPr>
      <w:r>
        <w:separator/>
      </w:r>
    </w:p>
  </w:footnote>
  <w:footnote w:type="continuationSeparator" w:id="0">
    <w:p w14:paraId="461BD2A2" w14:textId="77777777" w:rsidR="001A4D85" w:rsidRDefault="001A4D85" w:rsidP="002C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711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FA4D855" w14:textId="673560CE" w:rsidR="002C56A1" w:rsidRPr="002C56A1" w:rsidRDefault="002C56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56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56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56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56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56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C7F2D92" w14:textId="77777777" w:rsidR="002C56A1" w:rsidRDefault="002C5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B1C64"/>
    <w:multiLevelType w:val="hybridMultilevel"/>
    <w:tmpl w:val="F71469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5D0CAB"/>
    <w:multiLevelType w:val="hybridMultilevel"/>
    <w:tmpl w:val="F71469E2"/>
    <w:lvl w:ilvl="0" w:tplc="97B6BF3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8143989">
    <w:abstractNumId w:val="1"/>
  </w:num>
  <w:num w:numId="2" w16cid:durableId="165887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05"/>
    <w:rsid w:val="00077CD3"/>
    <w:rsid w:val="000A5D86"/>
    <w:rsid w:val="000D5AF2"/>
    <w:rsid w:val="000D7DB5"/>
    <w:rsid w:val="000E57F7"/>
    <w:rsid w:val="000E58AF"/>
    <w:rsid w:val="00111D8B"/>
    <w:rsid w:val="0011748F"/>
    <w:rsid w:val="00143ECB"/>
    <w:rsid w:val="00146F45"/>
    <w:rsid w:val="00155650"/>
    <w:rsid w:val="00160B68"/>
    <w:rsid w:val="00161B8F"/>
    <w:rsid w:val="001764AD"/>
    <w:rsid w:val="001911D4"/>
    <w:rsid w:val="001A4D85"/>
    <w:rsid w:val="001C66ED"/>
    <w:rsid w:val="001D5DF3"/>
    <w:rsid w:val="001E3BA8"/>
    <w:rsid w:val="001F3FF3"/>
    <w:rsid w:val="00255B8F"/>
    <w:rsid w:val="002745AB"/>
    <w:rsid w:val="002C56A1"/>
    <w:rsid w:val="0037476C"/>
    <w:rsid w:val="003F7001"/>
    <w:rsid w:val="00400403"/>
    <w:rsid w:val="00445FC4"/>
    <w:rsid w:val="00470C3B"/>
    <w:rsid w:val="004B400A"/>
    <w:rsid w:val="00506E3A"/>
    <w:rsid w:val="00544792"/>
    <w:rsid w:val="00544ACA"/>
    <w:rsid w:val="00545E3B"/>
    <w:rsid w:val="00585908"/>
    <w:rsid w:val="00615D28"/>
    <w:rsid w:val="00636BCC"/>
    <w:rsid w:val="006866DC"/>
    <w:rsid w:val="006946F1"/>
    <w:rsid w:val="006A7AF7"/>
    <w:rsid w:val="006C48EF"/>
    <w:rsid w:val="006E5DCD"/>
    <w:rsid w:val="006F26F1"/>
    <w:rsid w:val="006F7C4A"/>
    <w:rsid w:val="00700BEC"/>
    <w:rsid w:val="00702FAD"/>
    <w:rsid w:val="007345DE"/>
    <w:rsid w:val="00735494"/>
    <w:rsid w:val="0074719E"/>
    <w:rsid w:val="007E6676"/>
    <w:rsid w:val="007F1EA7"/>
    <w:rsid w:val="008206E6"/>
    <w:rsid w:val="008B09A6"/>
    <w:rsid w:val="008B3205"/>
    <w:rsid w:val="008D3E52"/>
    <w:rsid w:val="008D3F3D"/>
    <w:rsid w:val="008D559A"/>
    <w:rsid w:val="00902252"/>
    <w:rsid w:val="009503A3"/>
    <w:rsid w:val="00954324"/>
    <w:rsid w:val="0098654E"/>
    <w:rsid w:val="009A62FE"/>
    <w:rsid w:val="00A03240"/>
    <w:rsid w:val="00A31B32"/>
    <w:rsid w:val="00A54EDF"/>
    <w:rsid w:val="00AB321F"/>
    <w:rsid w:val="00B4660B"/>
    <w:rsid w:val="00B56E23"/>
    <w:rsid w:val="00B9360E"/>
    <w:rsid w:val="00BE421E"/>
    <w:rsid w:val="00BE76F5"/>
    <w:rsid w:val="00C735D4"/>
    <w:rsid w:val="00C870E4"/>
    <w:rsid w:val="00CC46E9"/>
    <w:rsid w:val="00D048C2"/>
    <w:rsid w:val="00D2262F"/>
    <w:rsid w:val="00D816DB"/>
    <w:rsid w:val="00D91451"/>
    <w:rsid w:val="00DA0977"/>
    <w:rsid w:val="00DA3DCE"/>
    <w:rsid w:val="00DA7B31"/>
    <w:rsid w:val="00DB1C8A"/>
    <w:rsid w:val="00DC0EC6"/>
    <w:rsid w:val="00DC235F"/>
    <w:rsid w:val="00E00BC0"/>
    <w:rsid w:val="00E53E98"/>
    <w:rsid w:val="00E7472F"/>
    <w:rsid w:val="00EE3F95"/>
    <w:rsid w:val="00EF051F"/>
    <w:rsid w:val="00F907E2"/>
    <w:rsid w:val="00F958D1"/>
    <w:rsid w:val="00F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39797"/>
  <w15:chartTrackingRefBased/>
  <w15:docId w15:val="{1F78A3BA-0361-4BA9-B310-04BA9CE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owt-font2-timesnewroman">
    <w:name w:val="qowt-font2-timesnewroman"/>
    <w:basedOn w:val="DefaultParagraphFont"/>
    <w:rsid w:val="008D559A"/>
  </w:style>
  <w:style w:type="paragraph" w:styleId="ListParagraph">
    <w:name w:val="List Paragraph"/>
    <w:basedOn w:val="Normal"/>
    <w:uiPriority w:val="34"/>
    <w:qFormat/>
    <w:rsid w:val="00F90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6A1"/>
  </w:style>
  <w:style w:type="paragraph" w:styleId="Footer">
    <w:name w:val="footer"/>
    <w:basedOn w:val="Normal"/>
    <w:link w:val="FooterChar"/>
    <w:uiPriority w:val="99"/>
    <w:unhideWhenUsed/>
    <w:rsid w:val="002C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6A1"/>
  </w:style>
  <w:style w:type="paragraph" w:styleId="FootnoteText">
    <w:name w:val="footnote text"/>
    <w:basedOn w:val="Normal"/>
    <w:link w:val="FootnoteTextChar"/>
    <w:uiPriority w:val="99"/>
    <w:semiHidden/>
    <w:unhideWhenUsed/>
    <w:rsid w:val="002C56A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6A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C56A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0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verflow-hidden">
    <w:name w:val="overflow-hidden"/>
    <w:basedOn w:val="DefaultParagraphFont"/>
    <w:rsid w:val="0050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10135-A5AF-43AA-89B3-20375400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Trang Nguyen</cp:lastModifiedBy>
  <cp:revision>5</cp:revision>
  <dcterms:created xsi:type="dcterms:W3CDTF">2024-12-18T23:51:00Z</dcterms:created>
  <dcterms:modified xsi:type="dcterms:W3CDTF">2024-12-19T00:11:00Z</dcterms:modified>
</cp:coreProperties>
</file>