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43" w:rsidRPr="00190343" w:rsidRDefault="00190343" w:rsidP="00190343">
      <w:pPr>
        <w:spacing w:line="264" w:lineRule="auto"/>
        <w:jc w:val="center"/>
        <w:rPr>
          <w:b/>
          <w:bCs/>
          <w:iCs/>
          <w:noProof/>
          <w:sz w:val="24"/>
          <w:szCs w:val="24"/>
          <w:lang w:val="vi-VN"/>
        </w:rPr>
      </w:pPr>
      <w:r w:rsidRPr="00190343">
        <w:rPr>
          <w:b/>
          <w:bCs/>
          <w:iCs/>
          <w:noProof/>
          <w:szCs w:val="24"/>
          <w:lang w:val="vi-VN"/>
        </w:rPr>
        <w:t>PHỤ LỤC</w:t>
      </w:r>
    </w:p>
    <w:p w:rsidR="00190343" w:rsidRPr="00190343" w:rsidRDefault="00190343" w:rsidP="00190343">
      <w:pPr>
        <w:spacing w:line="264" w:lineRule="auto"/>
        <w:jc w:val="center"/>
        <w:rPr>
          <w:b/>
          <w:bCs/>
          <w:iCs/>
          <w:noProof/>
          <w:szCs w:val="28"/>
          <w:lang w:val="vi-VN"/>
        </w:rPr>
      </w:pPr>
      <w:r w:rsidRPr="00190343">
        <w:rPr>
          <w:b/>
          <w:bCs/>
          <w:iCs/>
          <w:noProof/>
          <w:szCs w:val="28"/>
          <w:lang w:val="vi-VN"/>
        </w:rPr>
        <w:t>CHỦ ĐỀ VÀ CÁC KHẨU HIỆU TUYÊN TRUYỀN NGÀY PHÁP LUẬT</w:t>
      </w:r>
    </w:p>
    <w:p w:rsidR="00190343" w:rsidRPr="00190343" w:rsidRDefault="00190343" w:rsidP="00190343">
      <w:pPr>
        <w:spacing w:line="264" w:lineRule="auto"/>
        <w:jc w:val="center"/>
        <w:rPr>
          <w:b/>
          <w:bCs/>
          <w:iCs/>
          <w:noProof/>
          <w:szCs w:val="28"/>
          <w:lang w:val="vi-VN"/>
        </w:rPr>
      </w:pPr>
      <w:r w:rsidRPr="00190343">
        <w:rPr>
          <w:b/>
          <w:bCs/>
          <w:iCs/>
          <w:noProof/>
          <w:szCs w:val="28"/>
          <w:lang w:val="vi-VN"/>
        </w:rPr>
        <w:t>NƯỚC CỘNG HÒA XÃ HỘI CHỦ NGHĨA VIỆT NAM NĂM 2017</w:t>
      </w:r>
    </w:p>
    <w:p w:rsidR="00190343" w:rsidRPr="00190343" w:rsidRDefault="00190343" w:rsidP="00190343">
      <w:pPr>
        <w:spacing w:line="264" w:lineRule="auto"/>
        <w:jc w:val="center"/>
        <w:rPr>
          <w:bCs/>
          <w:i/>
          <w:iCs/>
          <w:noProof/>
          <w:szCs w:val="28"/>
          <w:lang w:val="vi-VN"/>
        </w:rPr>
      </w:pPr>
      <w:r w:rsidRPr="00190343">
        <w:rPr>
          <w:bCs/>
          <w:iCs/>
          <w:noProof/>
          <w:szCs w:val="28"/>
          <w:lang w:val="vi-VN"/>
        </w:rPr>
        <w:t>(</w:t>
      </w:r>
      <w:r w:rsidRPr="00190343">
        <w:rPr>
          <w:bCs/>
          <w:i/>
          <w:iCs/>
          <w:noProof/>
          <w:szCs w:val="28"/>
          <w:lang w:val="vi-VN"/>
        </w:rPr>
        <w:t>Trích Phụ lục đính kèm Kế hoạch số 28 /KH-HĐPH ngày 11 tháng 8 năm 2017</w:t>
      </w:r>
    </w:p>
    <w:p w:rsidR="00190343" w:rsidRPr="00190343" w:rsidRDefault="00190343" w:rsidP="00190343">
      <w:pPr>
        <w:spacing w:line="264" w:lineRule="auto"/>
        <w:jc w:val="center"/>
        <w:rPr>
          <w:bCs/>
          <w:iCs/>
          <w:noProof/>
          <w:szCs w:val="28"/>
          <w:lang w:val="vi-VN"/>
        </w:rPr>
      </w:pPr>
      <w:r w:rsidRPr="00190343">
        <w:rPr>
          <w:bCs/>
          <w:i/>
          <w:iCs/>
          <w:noProof/>
          <w:szCs w:val="28"/>
          <w:lang w:val="vi-VN"/>
        </w:rPr>
        <w:t>của Hội đồng phối hợp phổ biến, giáo dục pháp luật Thành phố Hồ Chí Minh</w:t>
      </w:r>
      <w:r w:rsidRPr="00190343">
        <w:rPr>
          <w:bCs/>
          <w:iCs/>
          <w:noProof/>
          <w:szCs w:val="28"/>
          <w:lang w:val="vi-VN"/>
        </w:rPr>
        <w:t>)</w:t>
      </w:r>
    </w:p>
    <w:p w:rsidR="00190343" w:rsidRPr="00190343" w:rsidRDefault="00190343" w:rsidP="00190343">
      <w:pPr>
        <w:tabs>
          <w:tab w:val="left" w:pos="3480"/>
        </w:tabs>
        <w:spacing w:before="120" w:after="120" w:line="264" w:lineRule="auto"/>
        <w:ind w:left="57" w:right="57" w:firstLine="680"/>
        <w:jc w:val="both"/>
        <w:rPr>
          <w:b/>
          <w:noProof/>
          <w:szCs w:val="28"/>
          <w:lang w:val="vi-VN"/>
        </w:rPr>
      </w:pPr>
      <w:r w:rsidRPr="00190343">
        <w:rPr>
          <w:b/>
          <w:noProof/>
          <w:szCs w:val="28"/>
          <w:lang w:val="vi-VN"/>
        </w:rPr>
        <w:t>1. Chủ đề:</w:t>
      </w:r>
    </w:p>
    <w:p w:rsidR="00190343" w:rsidRPr="00190343" w:rsidRDefault="00190343" w:rsidP="00190343">
      <w:pPr>
        <w:spacing w:before="120" w:after="120" w:line="264" w:lineRule="auto"/>
        <w:ind w:right="57"/>
        <w:jc w:val="both"/>
        <w:rPr>
          <w:b/>
          <w:noProof/>
          <w:szCs w:val="28"/>
          <w:lang w:val="vi-VN"/>
        </w:rPr>
      </w:pPr>
      <w:r w:rsidRPr="00190343">
        <w:rPr>
          <w:b/>
          <w:noProof/>
          <w:szCs w:val="28"/>
          <w:lang w:val="vi-VN"/>
        </w:rPr>
        <w:tab/>
      </w:r>
      <w:r w:rsidRPr="00190343">
        <w:rPr>
          <w:noProof/>
          <w:szCs w:val="28"/>
          <w:shd w:val="clear" w:color="auto" w:fill="FFFFFF"/>
          <w:lang w:val="vi-VN"/>
        </w:rPr>
        <w:t>“Tiếp tục hoàn thiện thể chế, cải thiện môi trường kinh doanh, nâng cao năng lực cạnh tranh quốc gia và đổi mới sáng tạo; nâng cao hiệu quả thi hành pháp luật, phòng, chống tham nhũng, lãng phí, cải cách hành chính, tháo gỡ vướng mắc, khó khăn để đồng hành cùng người dân và doanh nghiệp”.</w:t>
      </w:r>
    </w:p>
    <w:p w:rsidR="00190343" w:rsidRPr="00190343" w:rsidRDefault="00190343" w:rsidP="00190343">
      <w:pPr>
        <w:spacing w:before="120" w:after="120" w:line="264" w:lineRule="auto"/>
        <w:ind w:right="57" w:firstLine="720"/>
        <w:jc w:val="both"/>
        <w:rPr>
          <w:b/>
          <w:noProof/>
          <w:szCs w:val="28"/>
          <w:lang w:val="vi-VN"/>
        </w:rPr>
      </w:pPr>
      <w:r w:rsidRPr="00190343">
        <w:rPr>
          <w:b/>
          <w:noProof/>
          <w:szCs w:val="28"/>
          <w:lang w:val="vi-VN"/>
        </w:rPr>
        <w:t>2. Các khẩu hiệu:</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“Sống và làm việc theo Hiến pháp và pháp luật”.</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“Tích cực hưởng ứng Ngày Pháp luật nước Cộng hòa xã hội chủ nghĩa Việt Nam – 09/11”.</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“Cán bộ, công chức, viên chức ….(</w:t>
      </w:r>
      <w:r w:rsidRPr="00190343">
        <w:rPr>
          <w:i/>
          <w:noProof/>
          <w:szCs w:val="28"/>
          <w:lang w:val="vi-VN"/>
        </w:rPr>
        <w:t>tên cơ quan, đơn vị, địa phương</w:t>
      </w:r>
      <w:r w:rsidRPr="00190343">
        <w:rPr>
          <w:noProof/>
          <w:szCs w:val="28"/>
          <w:lang w:val="vi-VN"/>
        </w:rPr>
        <w:t>) gương mẫu, tự giác tuân thủ, chấp hành và bảo vệ Hiến pháp và pháp luật”.</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“Tìm hiểu, học tập và chấp hành pháp luật là quyền lợi và trách nhiệm của mỗi công dân”.</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“Nâng cao năng lực xây dựng và thực thi pháp luật, phát huy mạnh mẽ quyền dân chủ của nhân dân”.</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“Mọi người đều bình đẳng trước pháp luật.</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Không ai bị phân biệt đối xử trong đời sống chính trị, dân sự, kinh tế, văn hóa, xã hội”.</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 “Mọi người có quyền sống. Tính mạng con người được pháp luật bảo hộ, không ai bị tước đoạt tính mạng trái luật”.</w:t>
      </w:r>
    </w:p>
    <w:p w:rsidR="00190343" w:rsidRPr="00190343" w:rsidRDefault="00190343" w:rsidP="00190343">
      <w:pPr>
        <w:tabs>
          <w:tab w:val="left" w:pos="3480"/>
        </w:tabs>
        <w:spacing w:before="120" w:after="120" w:line="264" w:lineRule="auto"/>
        <w:ind w:left="57" w:right="57" w:firstLine="680"/>
        <w:jc w:val="both"/>
        <w:rPr>
          <w:noProof/>
          <w:szCs w:val="28"/>
          <w:lang w:val="vi-VN"/>
        </w:rPr>
      </w:pPr>
      <w:r w:rsidRPr="00190343">
        <w:rPr>
          <w:noProof/>
          <w:szCs w:val="28"/>
          <w:lang w:val="vi-VN"/>
        </w:rPr>
        <w:t>Và các khẩu hiệu khác phù hợp với chủ đề Ngày Pháp luật Việt Nam, gắn với chức năng, nhiệm vụ, lĩnh vực hoạt động của phòng, đơn vị./.</w:t>
      </w:r>
    </w:p>
    <w:p w:rsidR="00D562C1" w:rsidRPr="00190343" w:rsidRDefault="00D562C1">
      <w:pPr>
        <w:rPr>
          <w:noProof/>
          <w:lang w:val="vi-VN"/>
        </w:rPr>
      </w:pPr>
    </w:p>
    <w:sectPr w:rsidR="00D562C1" w:rsidRPr="00190343" w:rsidSect="007D3687">
      <w:headerReference w:type="default" r:id="rId4"/>
      <w:footerReference w:type="even" r:id="rId5"/>
      <w:footerReference w:type="default" r:id="rId6"/>
      <w:pgSz w:w="11907" w:h="16840" w:code="9"/>
      <w:pgMar w:top="1304" w:right="975" w:bottom="1134" w:left="1701" w:header="284" w:footer="624" w:gutter="0"/>
      <w:cols w:space="720"/>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C" w:rsidRDefault="00190343" w:rsidP="00293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593C" w:rsidRDefault="00190343" w:rsidP="00E601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C" w:rsidRDefault="00190343" w:rsidP="00293B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14593C" w:rsidRPr="00CA7B2A" w:rsidRDefault="00190343">
    <w:pPr>
      <w:pStyle w:val="Footer"/>
      <w:rPr>
        <w:b/>
        <w:sz w:val="10"/>
        <w:szCs w:val="10"/>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93C" w:rsidRPr="009F4DBF" w:rsidRDefault="00190343" w:rsidP="00613B02">
    <w:pPr>
      <w:pStyle w:val="Header"/>
      <w:framePr w:wrap="auto" w:vAnchor="text" w:hAnchor="page" w:x="6329" w:y="136"/>
      <w:rPr>
        <w:rStyle w:val="PageNumber"/>
        <w:sz w:val="20"/>
      </w:rPr>
    </w:pPr>
  </w:p>
  <w:p w:rsidR="0014593C" w:rsidRDefault="0019034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0343"/>
    <w:rsid w:val="00190343"/>
    <w:rsid w:val="00D562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43"/>
    <w:pPr>
      <w:spacing w:after="0" w:line="240" w:lineRule="auto"/>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0343"/>
    <w:pPr>
      <w:tabs>
        <w:tab w:val="center" w:pos="4320"/>
        <w:tab w:val="right" w:pos="8640"/>
      </w:tabs>
    </w:pPr>
    <w:rPr>
      <w:sz w:val="26"/>
      <w:szCs w:val="26"/>
    </w:rPr>
  </w:style>
  <w:style w:type="character" w:customStyle="1" w:styleId="HeaderChar">
    <w:name w:val="Header Char"/>
    <w:basedOn w:val="DefaultParagraphFont"/>
    <w:link w:val="Header"/>
    <w:rsid w:val="00190343"/>
    <w:rPr>
      <w:rFonts w:ascii="Times New Roman" w:eastAsia="Times New Roman" w:hAnsi="Times New Roman" w:cs="Times New Roman"/>
      <w:sz w:val="26"/>
      <w:szCs w:val="26"/>
    </w:rPr>
  </w:style>
  <w:style w:type="character" w:styleId="PageNumber">
    <w:name w:val="page number"/>
    <w:basedOn w:val="DefaultParagraphFont"/>
    <w:rsid w:val="00190343"/>
  </w:style>
  <w:style w:type="paragraph" w:styleId="Footer">
    <w:name w:val="footer"/>
    <w:basedOn w:val="Normal"/>
    <w:link w:val="FooterChar"/>
    <w:rsid w:val="00190343"/>
    <w:pPr>
      <w:tabs>
        <w:tab w:val="center" w:pos="4320"/>
        <w:tab w:val="right" w:pos="8640"/>
      </w:tabs>
    </w:pPr>
    <w:rPr>
      <w:rFonts w:ascii="VNI-Times" w:hAnsi="VNI-Times" w:cs="VNI-Times"/>
      <w:sz w:val="24"/>
      <w:szCs w:val="24"/>
    </w:rPr>
  </w:style>
  <w:style w:type="character" w:customStyle="1" w:styleId="FooterChar">
    <w:name w:val="Footer Char"/>
    <w:basedOn w:val="DefaultParagraphFont"/>
    <w:link w:val="Footer"/>
    <w:rsid w:val="00190343"/>
    <w:rPr>
      <w:rFonts w:ascii="VNI-Times" w:eastAsia="Times New Roman" w:hAnsi="VNI-Times" w:cs="VNI-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Ba Luan</dc:creator>
  <cp:lastModifiedBy>Nguyen Ba Luan</cp:lastModifiedBy>
  <cp:revision>1</cp:revision>
  <dcterms:created xsi:type="dcterms:W3CDTF">2017-09-25T02:04:00Z</dcterms:created>
  <dcterms:modified xsi:type="dcterms:W3CDTF">2017-09-25T02:05:00Z</dcterms:modified>
</cp:coreProperties>
</file>