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4DB" w:rsidRDefault="00B167C8" w:rsidP="00CC64DB">
      <w:pPr>
        <w:spacing w:before="120" w:after="120" w:line="360" w:lineRule="exact"/>
        <w:contextualSpacing/>
        <w:rPr>
          <w:b/>
        </w:rPr>
      </w:pPr>
      <w:r>
        <w:rPr>
          <w:b/>
        </w:rPr>
        <w:tab/>
      </w:r>
      <w:r>
        <w:rPr>
          <w:b/>
        </w:rPr>
        <w:tab/>
      </w:r>
      <w:r>
        <w:rPr>
          <w:b/>
        </w:rPr>
        <w:tab/>
      </w:r>
      <w:r>
        <w:rPr>
          <w:b/>
        </w:rPr>
        <w:tab/>
        <w:t>BÁO CÁO THAM LUẬN</w:t>
      </w:r>
    </w:p>
    <w:p w:rsidR="00B070E4" w:rsidRDefault="00436A78" w:rsidP="0051229D">
      <w:pPr>
        <w:spacing w:before="120" w:after="120" w:line="360" w:lineRule="exact"/>
        <w:contextualSpacing/>
        <w:jc w:val="center"/>
        <w:rPr>
          <w:b/>
        </w:rPr>
      </w:pPr>
      <w:r w:rsidRPr="00E5670B">
        <w:rPr>
          <w:b/>
        </w:rPr>
        <w:t xml:space="preserve">Một số </w:t>
      </w:r>
      <w:r w:rsidR="00B070E4">
        <w:rPr>
          <w:b/>
        </w:rPr>
        <w:t xml:space="preserve">nhiệm vụ, </w:t>
      </w:r>
      <w:r w:rsidRPr="00E5670B">
        <w:rPr>
          <w:b/>
        </w:rPr>
        <w:t xml:space="preserve">giải pháp </w:t>
      </w:r>
      <w:r w:rsidR="00B070E4">
        <w:rPr>
          <w:b/>
        </w:rPr>
        <w:t>trọng tâm phát triển</w:t>
      </w:r>
    </w:p>
    <w:p w:rsidR="003E7DAB" w:rsidRPr="00E5670B" w:rsidRDefault="00AA1EB1" w:rsidP="0051229D">
      <w:pPr>
        <w:spacing w:before="120" w:after="120" w:line="360" w:lineRule="exact"/>
        <w:contextualSpacing/>
        <w:jc w:val="center"/>
        <w:rPr>
          <w:b/>
        </w:rPr>
      </w:pPr>
      <w:r w:rsidRPr="00E5670B">
        <w:rPr>
          <w:b/>
        </w:rPr>
        <w:t xml:space="preserve"> Ngành Văn hóa và Thể thao Thành phố</w:t>
      </w:r>
      <w:r w:rsidR="000F7344" w:rsidRPr="00E5670B">
        <w:rPr>
          <w:b/>
        </w:rPr>
        <w:t xml:space="preserve"> </w:t>
      </w:r>
    </w:p>
    <w:p w:rsidR="00D8717A" w:rsidRPr="00E5670B" w:rsidRDefault="00CD52CF" w:rsidP="0051229D">
      <w:pPr>
        <w:spacing w:before="120" w:after="120" w:line="360" w:lineRule="exact"/>
        <w:contextualSpacing/>
        <w:jc w:val="center"/>
        <w:rPr>
          <w:b/>
        </w:rPr>
      </w:pPr>
      <w:r w:rsidRPr="00E5670B">
        <w:rPr>
          <w:b/>
          <w:noProof/>
        </w:rPr>
        <mc:AlternateContent>
          <mc:Choice Requires="wps">
            <w:drawing>
              <wp:anchor distT="4294967295" distB="4294967295" distL="114300" distR="114300" simplePos="0" relativeHeight="251661312" behindDoc="0" locked="0" layoutInCell="1" allowOverlap="1" wp14:anchorId="76A3ABC6" wp14:editId="0001C79D">
                <wp:simplePos x="0" y="0"/>
                <wp:positionH relativeFrom="column">
                  <wp:posOffset>2513965</wp:posOffset>
                </wp:positionH>
                <wp:positionV relativeFrom="paragraph">
                  <wp:posOffset>106045</wp:posOffset>
                </wp:positionV>
                <wp:extent cx="715993"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9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AE3F2F"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95pt,8.35pt" to="254.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" strokecolor="black [3040]">
                <o:lock v:ext="edit" shapetype="f"/>
              </v:line>
            </w:pict>
          </mc:Fallback>
        </mc:AlternateContent>
      </w:r>
    </w:p>
    <w:p w:rsidR="00B167C8" w:rsidRPr="00782E68" w:rsidRDefault="00B167C8" w:rsidP="00B167C8">
      <w:pPr>
        <w:spacing w:before="120" w:after="120" w:line="360" w:lineRule="exact"/>
        <w:ind w:left="2160" w:firstLine="720"/>
        <w:contextualSpacing/>
        <w:rPr>
          <w:b/>
          <w:sz w:val="16"/>
        </w:rPr>
      </w:pPr>
      <w:bookmarkStart w:id="0" w:name="_GoBack"/>
      <w:bookmarkEnd w:id="0"/>
    </w:p>
    <w:p w:rsidR="00436A78" w:rsidRPr="00E5670B" w:rsidRDefault="00B167C8" w:rsidP="00782E68">
      <w:pPr>
        <w:spacing w:before="120" w:after="120" w:line="360" w:lineRule="exact"/>
        <w:ind w:left="4320" w:firstLine="720"/>
        <w:contextualSpacing/>
        <w:rPr>
          <w:b/>
        </w:rPr>
      </w:pPr>
      <w:r>
        <w:rPr>
          <w:b/>
        </w:rPr>
        <w:t>P</w:t>
      </w:r>
      <w:r w:rsidR="00436A78" w:rsidRPr="00E5670B">
        <w:rPr>
          <w:b/>
        </w:rPr>
        <w:t>hòng Kế hoạch – Tài chính</w:t>
      </w:r>
      <w:r>
        <w:rPr>
          <w:b/>
        </w:rPr>
        <w:t xml:space="preserve"> </w:t>
      </w:r>
    </w:p>
    <w:p w:rsidR="00AE3CF8" w:rsidRPr="00E5670B" w:rsidRDefault="00AE3CF8" w:rsidP="0051229D">
      <w:pPr>
        <w:spacing w:before="120" w:after="120" w:line="360" w:lineRule="exact"/>
        <w:contextualSpacing/>
        <w:rPr>
          <w:b/>
          <w:lang w:val="vi-VN"/>
        </w:rPr>
      </w:pPr>
    </w:p>
    <w:p w:rsidR="00A9752B" w:rsidRPr="005C025D" w:rsidRDefault="003B2D0D" w:rsidP="0051229D">
      <w:pPr>
        <w:spacing w:before="40" w:line="360" w:lineRule="exact"/>
        <w:ind w:firstLine="567"/>
        <w:rPr>
          <w:spacing w:val="-2"/>
        </w:rPr>
      </w:pPr>
      <w:r w:rsidRPr="007760C3">
        <w:rPr>
          <w:rFonts w:asciiTheme="majorHAnsi" w:hAnsiTheme="majorHAnsi" w:cstheme="majorHAnsi"/>
          <w:bCs/>
          <w:spacing w:val="-6"/>
          <w:shd w:val="clear" w:color="auto" w:fill="FFFFFF"/>
        </w:rPr>
        <w:t xml:space="preserve">Văn hóa </w:t>
      </w:r>
      <w:r w:rsidR="00353A2D" w:rsidRPr="007760C3">
        <w:rPr>
          <w:rFonts w:asciiTheme="majorHAnsi" w:hAnsiTheme="majorHAnsi" w:cstheme="majorHAnsi"/>
          <w:bCs/>
          <w:spacing w:val="-6"/>
          <w:shd w:val="clear" w:color="auto" w:fill="FFFFFF"/>
        </w:rPr>
        <w:t xml:space="preserve">và thể thao </w:t>
      </w:r>
      <w:r w:rsidRPr="007760C3">
        <w:rPr>
          <w:rFonts w:asciiTheme="majorHAnsi" w:hAnsiTheme="majorHAnsi" w:cstheme="majorHAnsi"/>
          <w:bCs/>
          <w:spacing w:val="-6"/>
          <w:shd w:val="clear" w:color="auto" w:fill="FFFFFF"/>
        </w:rPr>
        <w:t>có vai trò đặc biệt quan trọng</w:t>
      </w:r>
      <w:r w:rsidR="00CC6BA2" w:rsidRPr="007760C3">
        <w:rPr>
          <w:rFonts w:asciiTheme="majorHAnsi" w:hAnsiTheme="majorHAnsi" w:cstheme="majorHAnsi"/>
          <w:bCs/>
          <w:spacing w:val="-6"/>
          <w:shd w:val="clear" w:color="auto" w:fill="FFFFFF"/>
        </w:rPr>
        <w:t xml:space="preserve"> trong phát triển kinh tế - văn hóa - xã hội của đất nước một cách bền vững. </w:t>
      </w:r>
      <w:r w:rsidR="007B4E6F" w:rsidRPr="007760C3">
        <w:rPr>
          <w:rFonts w:asciiTheme="majorHAnsi" w:hAnsiTheme="majorHAnsi" w:cstheme="majorHAnsi"/>
          <w:spacing w:val="-6"/>
        </w:rPr>
        <w:t xml:space="preserve">Thời gian qua, công tác </w:t>
      </w:r>
      <w:r w:rsidR="00CC6BA2" w:rsidRPr="007760C3">
        <w:rPr>
          <w:rFonts w:asciiTheme="majorHAnsi" w:hAnsiTheme="majorHAnsi" w:cstheme="majorHAnsi"/>
          <w:spacing w:val="-6"/>
        </w:rPr>
        <w:t xml:space="preserve">đầu tư </w:t>
      </w:r>
      <w:r w:rsidR="007B4E6F" w:rsidRPr="007760C3">
        <w:rPr>
          <w:rFonts w:asciiTheme="majorHAnsi" w:hAnsiTheme="majorHAnsi" w:cstheme="majorHAnsi"/>
          <w:spacing w:val="-6"/>
        </w:rPr>
        <w:t xml:space="preserve">xây dựng và phát triển văn hóa và thể thao đạt được những kết quả tích cực, đáp ứng nhu </w:t>
      </w:r>
      <w:r w:rsidR="007B4E6F" w:rsidRPr="005C025D">
        <w:rPr>
          <w:spacing w:val="-6"/>
        </w:rPr>
        <w:t xml:space="preserve">cầu hưởng thụ văn hóa </w:t>
      </w:r>
      <w:r w:rsidR="00833B63" w:rsidRPr="005C025D">
        <w:rPr>
          <w:spacing w:val="-6"/>
        </w:rPr>
        <w:t xml:space="preserve">tinh thần </w:t>
      </w:r>
      <w:r w:rsidR="007B4E6F" w:rsidRPr="005C025D">
        <w:rPr>
          <w:spacing w:val="-6"/>
        </w:rPr>
        <w:t>ngày càng cao của Nhân dân, đóng góp nhiều huy chương tại các giải</w:t>
      </w:r>
      <w:r w:rsidR="00CC6BA2" w:rsidRPr="005C025D">
        <w:rPr>
          <w:spacing w:val="-6"/>
        </w:rPr>
        <w:t xml:space="preserve"> vô địch thể thao cấp quốc gia và các nước trên thế giới</w:t>
      </w:r>
      <w:r w:rsidR="00CC6BA2" w:rsidRPr="005C025D">
        <w:rPr>
          <w:spacing w:val="-2"/>
        </w:rPr>
        <w:t>.</w:t>
      </w:r>
    </w:p>
    <w:p w:rsidR="00A9752B" w:rsidRPr="005C025D" w:rsidRDefault="00CC6BA2" w:rsidP="0051229D">
      <w:pPr>
        <w:spacing w:before="40" w:line="360" w:lineRule="exact"/>
        <w:ind w:firstLine="567"/>
        <w:rPr>
          <w:lang w:val="nl-NL"/>
        </w:rPr>
      </w:pPr>
      <w:r w:rsidRPr="005C025D">
        <w:rPr>
          <w:spacing w:val="-4"/>
        </w:rPr>
        <w:t xml:space="preserve">Hiện nay, </w:t>
      </w:r>
      <w:r w:rsidR="00833B63" w:rsidRPr="005C025D">
        <w:rPr>
          <w:spacing w:val="-4"/>
        </w:rPr>
        <w:t>sự nghiệp phát triển văn hóa, thể thao vẫn chưa tương xứng với sự phát triển kinh tế</w:t>
      </w:r>
      <w:r w:rsidRPr="005C025D">
        <w:rPr>
          <w:spacing w:val="-4"/>
        </w:rPr>
        <w:t xml:space="preserve"> văn hóa</w:t>
      </w:r>
      <w:r w:rsidR="00833B63" w:rsidRPr="005C025D">
        <w:rPr>
          <w:spacing w:val="-4"/>
        </w:rPr>
        <w:t xml:space="preserve"> xã hội</w:t>
      </w:r>
      <w:r w:rsidR="00A9752B" w:rsidRPr="005C025D">
        <w:rPr>
          <w:spacing w:val="-4"/>
        </w:rPr>
        <w:t xml:space="preserve"> của Thành phố. </w:t>
      </w:r>
      <w:r w:rsidR="00A9752B" w:rsidRPr="005C025D">
        <w:t xml:space="preserve">Thành phố Hồ Chí Minh là trung tâm </w:t>
      </w:r>
      <w:r w:rsidRPr="005C025D">
        <w:t>kinh tế</w:t>
      </w:r>
      <w:r w:rsidR="00A9752B" w:rsidRPr="005C025D">
        <w:t xml:space="preserve"> lớn của cả nước nhưng cơ sở vật chất </w:t>
      </w:r>
      <w:r w:rsidRPr="005C025D">
        <w:t xml:space="preserve">của Ngành </w:t>
      </w:r>
      <w:r w:rsidR="00A9752B" w:rsidRPr="005C025D">
        <w:t>chưa đáp ứng yêu cầu hội nhập</w:t>
      </w:r>
      <w:r w:rsidR="002910F2" w:rsidRPr="005C025D">
        <w:t>.</w:t>
      </w:r>
      <w:r w:rsidR="00A9752B" w:rsidRPr="005C025D">
        <w:t xml:space="preserve"> Cơ sở pháp lý triển khai thực hiện đầu tư xã hội hóa còn nhiều bất cập. Đ</w:t>
      </w:r>
      <w:r w:rsidR="00A9752B" w:rsidRPr="005C025D">
        <w:rPr>
          <w:lang w:val="nl-NL"/>
        </w:rPr>
        <w:t xml:space="preserve">ịnh mức chỉ tiêu quy hoạch dành cho các công trình văn hoá, thể thao thấp, chưa tạo động lực thu hút đầu tư. </w:t>
      </w:r>
      <w:r w:rsidRPr="005C025D">
        <w:rPr>
          <w:lang w:val="nl-NL"/>
        </w:rPr>
        <w:t xml:space="preserve">Các công trình văn hóa thể thao chưa đáp ứng quy chuẩn để phục vụ </w:t>
      </w:r>
      <w:r w:rsidR="00A9752B" w:rsidRPr="005C025D">
        <w:rPr>
          <w:lang w:val="nl-NL"/>
        </w:rPr>
        <w:t xml:space="preserve">cộng đồng. </w:t>
      </w:r>
    </w:p>
    <w:p w:rsidR="0075122F" w:rsidRPr="005C025D" w:rsidRDefault="00A9752B" w:rsidP="0051229D">
      <w:pPr>
        <w:spacing w:before="40" w:line="360" w:lineRule="exact"/>
        <w:ind w:firstLine="567"/>
      </w:pPr>
      <w:r w:rsidRPr="005C025D">
        <w:rPr>
          <w:spacing w:val="-4"/>
        </w:rPr>
        <w:t>N</w:t>
      </w:r>
      <w:r w:rsidRPr="005C025D">
        <w:t>guồn tài chính đầu tư cho lĩnh vực văn hóa và thể thao chưa ngang tầm với các lĩnh vực kinh tế</w:t>
      </w:r>
      <w:r w:rsidR="00CC6BA2" w:rsidRPr="005C025D">
        <w:t xml:space="preserve"> văn hóa xã hội</w:t>
      </w:r>
      <w:r w:rsidRPr="005C025D">
        <w:t xml:space="preserve">. Trang thiết bị phục vụ yêu cầu công tác, chuyên nghiệp hóa lĩnh vực văn hóa và thể thao còn </w:t>
      </w:r>
      <w:r w:rsidR="00CC6BA2" w:rsidRPr="005C025D">
        <w:t>hạn chế</w:t>
      </w:r>
      <w:r w:rsidRPr="005C025D">
        <w:t xml:space="preserve">… </w:t>
      </w:r>
      <w:r w:rsidR="0075122F" w:rsidRPr="005C025D">
        <w:t xml:space="preserve">Việc mua sắm tài sản máy móc, trang thiết bị chuyên dùng dàn trải, chưa đáp ứng yêu cầu hoạt động của các đơn vị. </w:t>
      </w:r>
    </w:p>
    <w:p w:rsidR="00A9752B" w:rsidRPr="005C025D" w:rsidRDefault="00D037B5" w:rsidP="0051229D">
      <w:pPr>
        <w:spacing w:before="40" w:line="360" w:lineRule="exact"/>
        <w:ind w:firstLine="567"/>
      </w:pPr>
      <w:r w:rsidRPr="005C025D">
        <w:t>H</w:t>
      </w:r>
      <w:r w:rsidR="0075122F" w:rsidRPr="005C025D">
        <w:t>ệ thống quản lý điều hành thông minh của Sở Văn hóa và Thể thao đang trong giai đoạn nghiên cứu</w:t>
      </w:r>
      <w:r w:rsidR="00791542" w:rsidRPr="005C025D">
        <w:t xml:space="preserve">, lập đề án </w:t>
      </w:r>
      <w:r w:rsidRPr="005C025D">
        <w:t>nên</w:t>
      </w:r>
      <w:r w:rsidR="00791542" w:rsidRPr="005C025D">
        <w:t xml:space="preserve"> việc</w:t>
      </w:r>
      <w:r w:rsidRPr="005C025D">
        <w:t xml:space="preserve"> </w:t>
      </w:r>
      <w:r w:rsidR="00791542" w:rsidRPr="005C025D">
        <w:rPr>
          <w:lang w:val="de-DE"/>
        </w:rPr>
        <w:t>theo dõi các hoạt động của ngành, cung cấp thông tin, tình hình sự việc đôi khi chưa kịp thời</w:t>
      </w:r>
      <w:r w:rsidR="002910F2" w:rsidRPr="005C025D">
        <w:rPr>
          <w:lang w:val="de-DE"/>
        </w:rPr>
        <w:t xml:space="preserve"> để</w:t>
      </w:r>
      <w:r w:rsidR="00791542" w:rsidRPr="005C025D">
        <w:rPr>
          <w:lang w:val="de-DE"/>
        </w:rPr>
        <w:t xml:space="preserve"> </w:t>
      </w:r>
      <w:r w:rsidR="002910F2" w:rsidRPr="005C025D">
        <w:rPr>
          <w:lang w:val="de-DE"/>
        </w:rPr>
        <w:t xml:space="preserve">định hướng phát triển, nâng cao </w:t>
      </w:r>
      <w:r w:rsidR="00791542" w:rsidRPr="005C025D">
        <w:rPr>
          <w:lang w:val="de-DE"/>
        </w:rPr>
        <w:t>hiệu quả công tác quản lý</w:t>
      </w:r>
      <w:r w:rsidR="003B317D" w:rsidRPr="005C025D">
        <w:rPr>
          <w:lang w:val="de-DE"/>
        </w:rPr>
        <w:t>.</w:t>
      </w:r>
    </w:p>
    <w:p w:rsidR="003B317D" w:rsidRPr="005C025D" w:rsidRDefault="003B317D" w:rsidP="0051229D">
      <w:pPr>
        <w:pStyle w:val="ListParagraph"/>
        <w:spacing w:before="40" w:after="0" w:line="360" w:lineRule="exact"/>
        <w:ind w:left="0" w:firstLine="567"/>
        <w:contextualSpacing w:val="0"/>
        <w:jc w:val="both"/>
        <w:rPr>
          <w:rStyle w:val="Strong"/>
          <w:rFonts w:ascii="Times New Roman" w:hAnsi="Times New Roman"/>
          <w:b w:val="0"/>
          <w:sz w:val="28"/>
          <w:szCs w:val="28"/>
          <w:shd w:val="clear" w:color="auto" w:fill="FFFFFF"/>
          <w:lang w:val="en-US"/>
        </w:rPr>
      </w:pPr>
      <w:r w:rsidRPr="005C025D">
        <w:rPr>
          <w:rStyle w:val="Strong"/>
          <w:rFonts w:ascii="Times New Roman" w:hAnsi="Times New Roman"/>
          <w:b w:val="0"/>
          <w:sz w:val="28"/>
          <w:szCs w:val="28"/>
          <w:shd w:val="clear" w:color="auto" w:fill="FFFFFF"/>
          <w:lang w:val="en-US"/>
        </w:rPr>
        <w:t>Hiện nay, c</w:t>
      </w:r>
      <w:r w:rsidRPr="005C025D">
        <w:rPr>
          <w:rStyle w:val="Strong"/>
          <w:rFonts w:ascii="Times New Roman" w:hAnsi="Times New Roman"/>
          <w:b w:val="0"/>
          <w:sz w:val="28"/>
          <w:szCs w:val="28"/>
          <w:shd w:val="clear" w:color="auto" w:fill="FFFFFF"/>
        </w:rPr>
        <w:t xml:space="preserve">uộc </w:t>
      </w:r>
      <w:r w:rsidRPr="005C025D">
        <w:rPr>
          <w:rStyle w:val="Strong"/>
          <w:rFonts w:ascii="Times New Roman" w:hAnsi="Times New Roman"/>
          <w:b w:val="0"/>
          <w:sz w:val="28"/>
          <w:szCs w:val="28"/>
          <w:shd w:val="clear" w:color="auto" w:fill="FFFFFF"/>
          <w:lang w:val="en-US"/>
        </w:rPr>
        <w:t>c</w:t>
      </w:r>
      <w:r w:rsidRPr="005C025D">
        <w:rPr>
          <w:rStyle w:val="Strong"/>
          <w:rFonts w:ascii="Times New Roman" w:hAnsi="Times New Roman"/>
          <w:b w:val="0"/>
          <w:sz w:val="28"/>
          <w:szCs w:val="28"/>
          <w:shd w:val="clear" w:color="auto" w:fill="FFFFFF"/>
        </w:rPr>
        <w:t>ách mạng công nghiệp lần thứ tư đã và đang tác động sâu sắc đến mọi lĩnh vực của đời sống kinh tế - xã hội</w:t>
      </w:r>
      <w:r w:rsidRPr="005C025D">
        <w:rPr>
          <w:rStyle w:val="Strong"/>
          <w:rFonts w:ascii="Times New Roman" w:hAnsi="Times New Roman"/>
          <w:b w:val="0"/>
          <w:sz w:val="28"/>
          <w:szCs w:val="28"/>
          <w:shd w:val="clear" w:color="auto" w:fill="FFFFFF"/>
          <w:lang w:val="en-US"/>
        </w:rPr>
        <w:t>, trong đó có lĩnh vực văn hóa và thể thao; nhằm góp phần xây dựng và phát triển Ngành Văn hóa và Thể thao hiệu quả đáp ứng yêu cầu nhiệm vụ mới, phù hợp với mô hình chính</w:t>
      </w:r>
      <w:r w:rsidRPr="005C025D">
        <w:rPr>
          <w:rFonts w:ascii="Times New Roman" w:hAnsi="Times New Roman"/>
          <w:sz w:val="28"/>
          <w:szCs w:val="28"/>
          <w:shd w:val="clear" w:color="auto" w:fill="FFFFFF"/>
        </w:rPr>
        <w:t xml:space="preserve"> quyền đô thị</w:t>
      </w:r>
      <w:r w:rsidRPr="005C025D">
        <w:rPr>
          <w:rFonts w:ascii="Times New Roman" w:hAnsi="Times New Roman"/>
          <w:sz w:val="28"/>
          <w:szCs w:val="28"/>
          <w:shd w:val="clear" w:color="auto" w:fill="FFFFFF"/>
          <w:lang w:val="en-US"/>
        </w:rPr>
        <w:t xml:space="preserve"> </w:t>
      </w:r>
      <w:r w:rsidRPr="005C025D">
        <w:rPr>
          <w:rStyle w:val="Strong"/>
          <w:rFonts w:ascii="Times New Roman" w:hAnsi="Times New Roman"/>
          <w:b w:val="0"/>
          <w:sz w:val="28"/>
          <w:szCs w:val="28"/>
          <w:shd w:val="clear" w:color="auto" w:fill="FFFFFF"/>
          <w:lang w:val="en-US"/>
        </w:rPr>
        <w:t>Thành phố; trong thời gian tới cần tập trung vào các nhiệm vụ trọng tâm sau:</w:t>
      </w:r>
    </w:p>
    <w:p w:rsidR="00C26909" w:rsidRPr="005C025D" w:rsidRDefault="00A9752B" w:rsidP="0051229D">
      <w:pPr>
        <w:pStyle w:val="NormalWeb"/>
        <w:shd w:val="clear" w:color="auto" w:fill="FFFFFF"/>
        <w:spacing w:before="40" w:beforeAutospacing="0" w:after="0" w:afterAutospacing="0" w:line="360" w:lineRule="exact"/>
        <w:ind w:firstLine="567"/>
        <w:rPr>
          <w:b/>
          <w:sz w:val="28"/>
          <w:szCs w:val="28"/>
          <w:shd w:val="clear" w:color="auto" w:fill="FFFFFF"/>
        </w:rPr>
      </w:pPr>
      <w:r w:rsidRPr="005C025D">
        <w:rPr>
          <w:rStyle w:val="fontstyle01"/>
          <w:b/>
          <w:color w:val="auto"/>
        </w:rPr>
        <w:t xml:space="preserve">1. </w:t>
      </w:r>
      <w:r w:rsidR="00C26909" w:rsidRPr="005C025D">
        <w:rPr>
          <w:rStyle w:val="fontstyle01"/>
          <w:b/>
          <w:color w:val="auto"/>
        </w:rPr>
        <w:t>Đầu tư, nâng cấp c</w:t>
      </w:r>
      <w:r w:rsidR="00833B63" w:rsidRPr="005C025D">
        <w:rPr>
          <w:rStyle w:val="fontstyle01"/>
          <w:b/>
          <w:color w:val="auto"/>
          <w:lang w:val="vi-VN"/>
        </w:rPr>
        <w:t xml:space="preserve">ơ sở </w:t>
      </w:r>
      <w:r w:rsidRPr="005C025D">
        <w:rPr>
          <w:b/>
          <w:sz w:val="28"/>
          <w:szCs w:val="28"/>
          <w:shd w:val="clear" w:color="auto" w:fill="FFFFFF"/>
        </w:rPr>
        <w:t>vật chất</w:t>
      </w:r>
    </w:p>
    <w:p w:rsidR="00833B63" w:rsidRPr="005C025D" w:rsidRDefault="00C26909" w:rsidP="0051229D">
      <w:pPr>
        <w:pStyle w:val="NormalWeb"/>
        <w:shd w:val="clear" w:color="auto" w:fill="FFFFFF"/>
        <w:spacing w:before="40" w:beforeAutospacing="0" w:after="0" w:afterAutospacing="0" w:line="360" w:lineRule="exact"/>
        <w:ind w:firstLine="567"/>
        <w:rPr>
          <w:rStyle w:val="fontstyle01"/>
          <w:color w:val="auto"/>
          <w:lang w:val="vi-VN"/>
        </w:rPr>
      </w:pPr>
      <w:r w:rsidRPr="005C025D">
        <w:rPr>
          <w:rStyle w:val="fontstyle01"/>
          <w:color w:val="auto"/>
        </w:rPr>
        <w:t>C</w:t>
      </w:r>
      <w:r w:rsidRPr="005C025D">
        <w:rPr>
          <w:rStyle w:val="fontstyle01"/>
          <w:color w:val="auto"/>
          <w:lang w:val="vi-VN"/>
        </w:rPr>
        <w:t xml:space="preserve">ơ sở </w:t>
      </w:r>
      <w:r w:rsidRPr="005C025D">
        <w:rPr>
          <w:sz w:val="28"/>
          <w:szCs w:val="28"/>
          <w:shd w:val="clear" w:color="auto" w:fill="FFFFFF"/>
        </w:rPr>
        <w:t>vật chất</w:t>
      </w:r>
      <w:r w:rsidRPr="005C025D">
        <w:rPr>
          <w:b/>
          <w:sz w:val="28"/>
          <w:szCs w:val="28"/>
          <w:shd w:val="clear" w:color="auto" w:fill="FFFFFF"/>
        </w:rPr>
        <w:t xml:space="preserve"> </w:t>
      </w:r>
      <w:r w:rsidR="00833B63" w:rsidRPr="005C025D">
        <w:rPr>
          <w:rStyle w:val="fontstyle01"/>
          <w:color w:val="auto"/>
          <w:lang w:val="vi-VN"/>
        </w:rPr>
        <w:t xml:space="preserve">có ý nghĩa </w:t>
      </w:r>
      <w:r w:rsidR="00A9752B" w:rsidRPr="005C025D">
        <w:rPr>
          <w:rStyle w:val="fontstyle01"/>
          <w:color w:val="auto"/>
        </w:rPr>
        <w:t>quan trọng để triển khai thực hiện hoàn thành các nhiệm vụ chính trị, hoạt động sự nghiệp của các đơn vị, tạo</w:t>
      </w:r>
      <w:r w:rsidR="00833B63" w:rsidRPr="005C025D">
        <w:rPr>
          <w:sz w:val="28"/>
          <w:szCs w:val="28"/>
          <w:lang w:val="vi-VN"/>
        </w:rPr>
        <w:t xml:space="preserve"> ra</w:t>
      </w:r>
      <w:r w:rsidR="002910F2" w:rsidRPr="005C025D">
        <w:rPr>
          <w:sz w:val="28"/>
          <w:szCs w:val="28"/>
        </w:rPr>
        <w:t xml:space="preserve"> </w:t>
      </w:r>
      <w:r w:rsidR="00833B63" w:rsidRPr="005C025D">
        <w:rPr>
          <w:sz w:val="28"/>
          <w:szCs w:val="28"/>
          <w:lang w:val="vi-VN"/>
        </w:rPr>
        <w:t>sản phẩm, dịch vụ chất lượng tốt hơn.</w:t>
      </w:r>
      <w:r w:rsidR="00833B63" w:rsidRPr="005C025D">
        <w:rPr>
          <w:rStyle w:val="fontstyle01"/>
          <w:color w:val="auto"/>
          <w:lang w:val="vi-VN"/>
        </w:rPr>
        <w:t xml:space="preserve"> Vì vậy, </w:t>
      </w:r>
      <w:r w:rsidR="00A9752B" w:rsidRPr="005C025D">
        <w:rPr>
          <w:rStyle w:val="fontstyle01"/>
          <w:color w:val="auto"/>
        </w:rPr>
        <w:t>cần phải</w:t>
      </w:r>
      <w:r w:rsidR="00833B63" w:rsidRPr="005C025D">
        <w:rPr>
          <w:rStyle w:val="fontstyle01"/>
          <w:color w:val="auto"/>
          <w:lang w:val="vi-VN"/>
        </w:rPr>
        <w:t xml:space="preserve"> ứng dụng những tiến bộ của khoa học công nghệ vào</w:t>
      </w:r>
      <w:r w:rsidR="00833B63" w:rsidRPr="005C025D">
        <w:rPr>
          <w:sz w:val="28"/>
          <w:szCs w:val="28"/>
          <w:lang w:val="vi-VN"/>
        </w:rPr>
        <w:t xml:space="preserve"> </w:t>
      </w:r>
      <w:r w:rsidR="00833B63" w:rsidRPr="005C025D">
        <w:rPr>
          <w:rStyle w:val="fontstyle01"/>
          <w:color w:val="auto"/>
          <w:lang w:val="vi-VN"/>
        </w:rPr>
        <w:t xml:space="preserve">việc quy hoạch, phát triển hệ thống các thiết chế văn hóa </w:t>
      </w:r>
      <w:r w:rsidR="00A9752B" w:rsidRPr="005C025D">
        <w:rPr>
          <w:rStyle w:val="fontstyle01"/>
          <w:color w:val="auto"/>
        </w:rPr>
        <w:t xml:space="preserve">và thể thao </w:t>
      </w:r>
      <w:r w:rsidR="00833B63" w:rsidRPr="005C025D">
        <w:rPr>
          <w:rStyle w:val="fontstyle01"/>
          <w:color w:val="auto"/>
          <w:lang w:val="vi-VN"/>
        </w:rPr>
        <w:t>phù hợp với việc phát</w:t>
      </w:r>
      <w:r w:rsidR="00833B63" w:rsidRPr="005C025D">
        <w:rPr>
          <w:sz w:val="28"/>
          <w:szCs w:val="28"/>
          <w:lang w:val="vi-VN"/>
        </w:rPr>
        <w:t xml:space="preserve"> </w:t>
      </w:r>
      <w:r w:rsidR="00833B63" w:rsidRPr="005C025D">
        <w:rPr>
          <w:rStyle w:val="fontstyle01"/>
          <w:color w:val="auto"/>
          <w:lang w:val="vi-VN"/>
        </w:rPr>
        <w:t xml:space="preserve">triển </w:t>
      </w:r>
      <w:r w:rsidR="00A9752B" w:rsidRPr="005C025D">
        <w:rPr>
          <w:rStyle w:val="fontstyle01"/>
          <w:color w:val="auto"/>
        </w:rPr>
        <w:t>Ngành</w:t>
      </w:r>
      <w:r w:rsidR="00833B63" w:rsidRPr="005C025D">
        <w:rPr>
          <w:rStyle w:val="fontstyle01"/>
          <w:color w:val="auto"/>
          <w:lang w:val="vi-VN"/>
        </w:rPr>
        <w:t>.</w:t>
      </w:r>
    </w:p>
    <w:p w:rsidR="00D037B5" w:rsidRPr="005C025D" w:rsidRDefault="00833B63" w:rsidP="0051229D">
      <w:pPr>
        <w:pStyle w:val="NormalWeb"/>
        <w:shd w:val="clear" w:color="auto" w:fill="FFFFFF"/>
        <w:spacing w:before="40" w:beforeAutospacing="0" w:after="0" w:afterAutospacing="0" w:line="360" w:lineRule="exact"/>
        <w:ind w:firstLine="567"/>
        <w:rPr>
          <w:bCs/>
          <w:sz w:val="28"/>
          <w:szCs w:val="28"/>
        </w:rPr>
      </w:pPr>
      <w:r w:rsidRPr="005C025D">
        <w:rPr>
          <w:sz w:val="28"/>
          <w:szCs w:val="28"/>
        </w:rPr>
        <w:lastRenderedPageBreak/>
        <w:t xml:space="preserve">Để cơ sở </w:t>
      </w:r>
      <w:r w:rsidR="00A9752B" w:rsidRPr="005C025D">
        <w:rPr>
          <w:sz w:val="28"/>
          <w:szCs w:val="28"/>
        </w:rPr>
        <w:t>vật chất</w:t>
      </w:r>
      <w:r w:rsidRPr="005C025D">
        <w:rPr>
          <w:sz w:val="28"/>
          <w:szCs w:val="28"/>
        </w:rPr>
        <w:t xml:space="preserve"> phát huy </w:t>
      </w:r>
      <w:r w:rsidR="00A9752B" w:rsidRPr="005C025D">
        <w:rPr>
          <w:sz w:val="28"/>
          <w:szCs w:val="28"/>
        </w:rPr>
        <w:t xml:space="preserve">vai trò, </w:t>
      </w:r>
      <w:r w:rsidRPr="005C025D">
        <w:rPr>
          <w:sz w:val="28"/>
          <w:szCs w:val="28"/>
        </w:rPr>
        <w:t xml:space="preserve">cần </w:t>
      </w:r>
      <w:r w:rsidR="002B3C69" w:rsidRPr="005C025D">
        <w:rPr>
          <w:sz w:val="28"/>
          <w:szCs w:val="28"/>
        </w:rPr>
        <w:t xml:space="preserve">xây dựng cơ chế chính sách khuyến khích, huy động các thành phần kinh tế tham gia đầu tư nâng chất các hoạt </w:t>
      </w:r>
      <w:proofErr w:type="gramStart"/>
      <w:r w:rsidR="002B3C69" w:rsidRPr="005C025D">
        <w:rPr>
          <w:sz w:val="28"/>
          <w:szCs w:val="28"/>
        </w:rPr>
        <w:t>động,  nâng</w:t>
      </w:r>
      <w:proofErr w:type="gramEnd"/>
      <w:r w:rsidR="002B3C69" w:rsidRPr="005C025D">
        <w:rPr>
          <w:sz w:val="28"/>
          <w:szCs w:val="28"/>
        </w:rPr>
        <w:t xml:space="preserve"> cấp các thiết chế văn hóa thể thao của Thành phố. Nghiên cứu chính sách khuyến khích thu hút nguồn vốn FDI vào các lĩnh vực của ngành; </w:t>
      </w:r>
      <w:r w:rsidR="002B3C69" w:rsidRPr="005C025D">
        <w:rPr>
          <w:bCs/>
          <w:sz w:val="28"/>
          <w:szCs w:val="28"/>
        </w:rPr>
        <w:t>đầu tư có trọng tâm, trọng điểm các công trình</w:t>
      </w:r>
      <w:r w:rsidR="002B3C69" w:rsidRPr="005C025D">
        <w:rPr>
          <w:b/>
          <w:bCs/>
          <w:sz w:val="28"/>
          <w:szCs w:val="28"/>
        </w:rPr>
        <w:t xml:space="preserve"> </w:t>
      </w:r>
      <w:r w:rsidR="00D037B5" w:rsidRPr="005C025D">
        <w:rPr>
          <w:sz w:val="28"/>
          <w:szCs w:val="28"/>
        </w:rPr>
        <w:t>có tính kết nối và tác động lan tỏa vùng, miền</w:t>
      </w:r>
      <w:r w:rsidR="00791542" w:rsidRPr="005C025D">
        <w:rPr>
          <w:sz w:val="28"/>
          <w:szCs w:val="28"/>
        </w:rPr>
        <w:t>, khả năng tạo ra lợi nhuận, tái đầu tư cho các dự án khác</w:t>
      </w:r>
      <w:r w:rsidR="00D037B5" w:rsidRPr="005C025D">
        <w:rPr>
          <w:sz w:val="28"/>
          <w:szCs w:val="28"/>
        </w:rPr>
        <w:t xml:space="preserve">; đẩy nhanh tiến độ các dự án </w:t>
      </w:r>
      <w:r w:rsidR="002B3C69" w:rsidRPr="005C025D">
        <w:rPr>
          <w:bCs/>
          <w:sz w:val="28"/>
          <w:szCs w:val="28"/>
        </w:rPr>
        <w:t>được Đại hội đại biểu Đảng bộ Thành phố lần thứ XI thông qua.</w:t>
      </w:r>
      <w:r w:rsidR="00CC6BA2" w:rsidRPr="005C025D">
        <w:rPr>
          <w:bCs/>
          <w:sz w:val="28"/>
          <w:szCs w:val="28"/>
        </w:rPr>
        <w:t xml:space="preserve"> Giai đoạn 2020-2025, Sở Văn hóa và Thể thao đã đăng ký đầu tư 35 dự án với tổng vốn đầu tư trên 16.000 tỷ đồng.</w:t>
      </w:r>
    </w:p>
    <w:p w:rsidR="002B3C69" w:rsidRPr="005C025D" w:rsidRDefault="002B3C69" w:rsidP="0051229D">
      <w:pPr>
        <w:pStyle w:val="ListParagraph"/>
        <w:spacing w:before="40" w:after="0" w:line="360" w:lineRule="exact"/>
        <w:ind w:left="0" w:firstLine="567"/>
        <w:contextualSpacing w:val="0"/>
        <w:jc w:val="both"/>
        <w:rPr>
          <w:rFonts w:ascii="Times New Roman" w:eastAsia="Arial" w:hAnsi="Times New Roman"/>
          <w:sz w:val="28"/>
          <w:szCs w:val="28"/>
          <w:lang w:val="en-US"/>
        </w:rPr>
      </w:pPr>
      <w:r w:rsidRPr="005C025D">
        <w:rPr>
          <w:rFonts w:ascii="Times New Roman" w:eastAsia="Times New Roman" w:hAnsi="Times New Roman"/>
          <w:sz w:val="28"/>
          <w:szCs w:val="28"/>
          <w:lang w:val="en-US" w:eastAsia="en-US"/>
        </w:rPr>
        <w:t>Xây dựng hoàn thành các Đề án cho thuê, liên doanh</w:t>
      </w:r>
      <w:r w:rsidRPr="005C025D">
        <w:rPr>
          <w:rFonts w:ascii="Times New Roman" w:hAnsi="Times New Roman"/>
          <w:sz w:val="28"/>
          <w:szCs w:val="28"/>
        </w:rPr>
        <w:t xml:space="preserve">, liên kết theo quy định để </w:t>
      </w:r>
      <w:r w:rsidRPr="005C025D">
        <w:rPr>
          <w:rFonts w:ascii="Times New Roman" w:eastAsia="Arial" w:hAnsi="Times New Roman"/>
          <w:sz w:val="28"/>
          <w:szCs w:val="28"/>
          <w:lang w:val="vi-VN"/>
        </w:rPr>
        <w:t>các đơn vị chủ động hơn trong xây dựng kế hoạch hoạt động lâu dài,</w:t>
      </w:r>
      <w:r w:rsidRPr="005C025D">
        <w:rPr>
          <w:rFonts w:ascii="Times New Roman" w:eastAsia="Arial" w:hAnsi="Times New Roman"/>
          <w:sz w:val="28"/>
          <w:szCs w:val="28"/>
        </w:rPr>
        <w:t xml:space="preserve"> </w:t>
      </w:r>
      <w:r w:rsidRPr="005C025D">
        <w:rPr>
          <w:rFonts w:ascii="Times New Roman" w:eastAsia="Arial" w:hAnsi="Times New Roman"/>
          <w:sz w:val="28"/>
          <w:szCs w:val="28"/>
          <w:lang w:val="vi-VN"/>
        </w:rPr>
        <w:t>đầu tư</w:t>
      </w:r>
      <w:r w:rsidRPr="005C025D">
        <w:rPr>
          <w:rFonts w:ascii="Times New Roman" w:eastAsia="Arial" w:hAnsi="Times New Roman"/>
          <w:sz w:val="28"/>
          <w:szCs w:val="28"/>
        </w:rPr>
        <w:t xml:space="preserve"> xây dựng cơ sở vật chất </w:t>
      </w:r>
      <w:r w:rsidRPr="005C025D">
        <w:rPr>
          <w:rFonts w:ascii="Times New Roman" w:eastAsia="Arial" w:hAnsi="Times New Roman"/>
          <w:sz w:val="28"/>
          <w:szCs w:val="28"/>
          <w:lang w:val="vi-VN"/>
        </w:rPr>
        <w:t>đủ sức cạnh tranh với các đối tác nước ngoài trong giai đoạn mới. Tổ chức đấu thầu công khai để tìm đơn vị thực hiện tốt nhất, hiệu quả nhất đối với những công trình</w:t>
      </w:r>
      <w:r w:rsidRPr="005C025D">
        <w:rPr>
          <w:rFonts w:ascii="Times New Roman" w:eastAsia="Arial" w:hAnsi="Times New Roman"/>
          <w:sz w:val="28"/>
          <w:szCs w:val="28"/>
        </w:rPr>
        <w:t xml:space="preserve"> văn hóa, thể thao c</w:t>
      </w:r>
      <w:r w:rsidRPr="005C025D">
        <w:rPr>
          <w:rFonts w:ascii="Times New Roman" w:eastAsia="Arial" w:hAnsi="Times New Roman"/>
          <w:sz w:val="28"/>
          <w:szCs w:val="28"/>
          <w:lang w:val="vi-VN"/>
        </w:rPr>
        <w:t>ủa Thành phố.</w:t>
      </w:r>
      <w:r w:rsidRPr="005C025D">
        <w:rPr>
          <w:rFonts w:ascii="Times New Roman" w:eastAsia="Arial" w:hAnsi="Times New Roman"/>
          <w:sz w:val="28"/>
          <w:szCs w:val="28"/>
        </w:rPr>
        <w:t xml:space="preserve"> </w:t>
      </w:r>
    </w:p>
    <w:p w:rsidR="007B7148" w:rsidRPr="00EC7BF0" w:rsidRDefault="002B3C69" w:rsidP="0051229D">
      <w:pPr>
        <w:pStyle w:val="ListParagraph"/>
        <w:spacing w:before="40" w:after="0" w:line="360" w:lineRule="exact"/>
        <w:ind w:left="0" w:firstLine="567"/>
        <w:contextualSpacing w:val="0"/>
        <w:jc w:val="both"/>
        <w:rPr>
          <w:rStyle w:val="Strong"/>
          <w:rFonts w:ascii="Times New Roman" w:hAnsi="Times New Roman"/>
          <w:b w:val="0"/>
          <w:bCs w:val="0"/>
          <w:w w:val="90"/>
          <w:sz w:val="28"/>
          <w:szCs w:val="28"/>
          <w:lang w:val="en-US"/>
        </w:rPr>
      </w:pPr>
      <w:r w:rsidRPr="005C025D">
        <w:rPr>
          <w:rFonts w:ascii="Times New Roman" w:eastAsia="Arial" w:hAnsi="Times New Roman"/>
          <w:sz w:val="28"/>
          <w:szCs w:val="28"/>
          <w:lang w:val="en-US"/>
        </w:rPr>
        <w:t>S</w:t>
      </w:r>
      <w:r w:rsidRPr="005C025D">
        <w:rPr>
          <w:rStyle w:val="Strong"/>
          <w:rFonts w:ascii="Times New Roman" w:hAnsi="Times New Roman"/>
          <w:b w:val="0"/>
          <w:sz w:val="28"/>
          <w:szCs w:val="28"/>
          <w:shd w:val="clear" w:color="auto" w:fill="FFFFFF"/>
          <w:lang w:val="en-US"/>
        </w:rPr>
        <w:t xml:space="preserve">ắp xếp xử </w:t>
      </w:r>
      <w:r w:rsidRPr="005C025D">
        <w:rPr>
          <w:rFonts w:ascii="Times New Roman" w:hAnsi="Times New Roman"/>
          <w:sz w:val="28"/>
          <w:szCs w:val="28"/>
        </w:rPr>
        <w:t xml:space="preserve">lý </w:t>
      </w:r>
      <w:r w:rsidRPr="005C025D">
        <w:rPr>
          <w:rFonts w:ascii="Times New Roman" w:hAnsi="Times New Roman"/>
          <w:sz w:val="28"/>
          <w:szCs w:val="28"/>
          <w:lang w:val="en-US"/>
        </w:rPr>
        <w:t xml:space="preserve">các cơ sở </w:t>
      </w:r>
      <w:r w:rsidRPr="005C025D">
        <w:rPr>
          <w:rFonts w:ascii="Times New Roman" w:hAnsi="Times New Roman"/>
          <w:sz w:val="28"/>
          <w:szCs w:val="28"/>
        </w:rPr>
        <w:t>nhà đất đảm</w:t>
      </w:r>
      <w:r w:rsidRPr="005C025D">
        <w:rPr>
          <w:rFonts w:ascii="Times New Roman" w:hAnsi="Times New Roman"/>
          <w:sz w:val="28"/>
          <w:szCs w:val="28"/>
          <w:lang w:val="en-US"/>
        </w:rPr>
        <w:t xml:space="preserve"> bảo </w:t>
      </w:r>
      <w:r w:rsidRPr="005C025D">
        <w:rPr>
          <w:rStyle w:val="Strong"/>
          <w:rFonts w:ascii="Times New Roman" w:hAnsi="Times New Roman"/>
          <w:b w:val="0"/>
          <w:sz w:val="28"/>
          <w:szCs w:val="28"/>
          <w:shd w:val="clear" w:color="auto" w:fill="FFFFFF"/>
          <w:lang w:val="en-US"/>
        </w:rPr>
        <w:t xml:space="preserve">hoạt động và phát triển </w:t>
      </w:r>
      <w:r w:rsidRPr="005C025D">
        <w:rPr>
          <w:rFonts w:ascii="Times New Roman" w:hAnsi="Times New Roman"/>
          <w:sz w:val="28"/>
          <w:szCs w:val="28"/>
          <w:lang w:val="en-US"/>
        </w:rPr>
        <w:t xml:space="preserve">của </w:t>
      </w:r>
      <w:r w:rsidRPr="005C025D">
        <w:rPr>
          <w:rStyle w:val="Strong"/>
          <w:rFonts w:ascii="Times New Roman" w:hAnsi="Times New Roman"/>
          <w:b w:val="0"/>
          <w:sz w:val="28"/>
          <w:szCs w:val="28"/>
          <w:shd w:val="clear" w:color="auto" w:fill="FFFFFF"/>
          <w:lang w:val="en-US"/>
        </w:rPr>
        <w:t>các đơn vị. Chuyển các</w:t>
      </w:r>
      <w:r w:rsidRPr="005C025D">
        <w:rPr>
          <w:rFonts w:ascii="Times New Roman" w:hAnsi="Times New Roman"/>
          <w:sz w:val="28"/>
          <w:szCs w:val="28"/>
          <w:lang w:val="en-US"/>
        </w:rPr>
        <w:t xml:space="preserve"> nhà đất có quy mô nhỏ, không đáp ứng yêu cầu hoạt động về cơ quan quản lý nhà đất tiếp nhận, bán đấu giá theo quy định tạo nguồn thu để đầu tư phát triển Ngành.</w:t>
      </w:r>
      <w:r w:rsidR="00CC6BA2" w:rsidRPr="005C025D">
        <w:rPr>
          <w:rFonts w:ascii="Times New Roman" w:hAnsi="Times New Roman"/>
          <w:sz w:val="28"/>
          <w:szCs w:val="28"/>
          <w:lang w:val="en-US"/>
        </w:rPr>
        <w:t xml:space="preserve"> Sở Văn hóa và Thể thao đã có văn bản đề nghị các quận huyện rà soát </w:t>
      </w:r>
      <w:r w:rsidR="00CC6BA2" w:rsidRPr="005C025D">
        <w:rPr>
          <w:rFonts w:ascii="Times New Roman" w:hAnsi="Times New Roman"/>
          <w:spacing w:val="-2"/>
          <w:sz w:val="28"/>
          <w:szCs w:val="28"/>
        </w:rPr>
        <w:t xml:space="preserve">quỹ đất đầu tư xây dựng công trình văn hóa và thể thao trên địa bàn </w:t>
      </w:r>
      <w:r w:rsidR="00CC6BA2" w:rsidRPr="00EC7BF0">
        <w:rPr>
          <w:rFonts w:ascii="Times New Roman" w:hAnsi="Times New Roman"/>
          <w:spacing w:val="-2"/>
          <w:w w:val="90"/>
          <w:sz w:val="28"/>
          <w:szCs w:val="28"/>
        </w:rPr>
        <w:t>Thành phố</w:t>
      </w:r>
      <w:r w:rsidR="00CC6BA2" w:rsidRPr="00EC7BF0">
        <w:rPr>
          <w:rFonts w:ascii="Times New Roman" w:hAnsi="Times New Roman"/>
          <w:spacing w:val="-2"/>
          <w:w w:val="90"/>
          <w:sz w:val="28"/>
          <w:szCs w:val="28"/>
          <w:lang w:val="en-US"/>
        </w:rPr>
        <w:t>, đánh giá hiệu quả hoạt động để tham mưu cho sự nghiệp phát triển Ngành.</w:t>
      </w:r>
    </w:p>
    <w:p w:rsidR="00C26909" w:rsidRPr="005C025D" w:rsidRDefault="007B7148" w:rsidP="0051229D">
      <w:pPr>
        <w:pStyle w:val="ListParagraph"/>
        <w:spacing w:before="40" w:after="0" w:line="360" w:lineRule="exact"/>
        <w:ind w:left="0" w:firstLine="567"/>
        <w:contextualSpacing w:val="0"/>
        <w:jc w:val="both"/>
        <w:rPr>
          <w:rStyle w:val="Strong"/>
          <w:rFonts w:ascii="Times New Roman" w:hAnsi="Times New Roman"/>
          <w:sz w:val="28"/>
          <w:szCs w:val="28"/>
          <w:shd w:val="clear" w:color="auto" w:fill="FFFFFF"/>
          <w:lang w:val="en-US"/>
        </w:rPr>
      </w:pPr>
      <w:r w:rsidRPr="005C025D">
        <w:rPr>
          <w:rStyle w:val="Strong"/>
          <w:rFonts w:ascii="Times New Roman" w:hAnsi="Times New Roman"/>
          <w:sz w:val="28"/>
          <w:szCs w:val="28"/>
          <w:shd w:val="clear" w:color="auto" w:fill="FFFFFF"/>
          <w:lang w:val="en-US"/>
        </w:rPr>
        <w:t xml:space="preserve">2. </w:t>
      </w:r>
      <w:r w:rsidR="009B2584" w:rsidRPr="005C025D">
        <w:rPr>
          <w:rStyle w:val="Strong"/>
          <w:rFonts w:ascii="Times New Roman" w:hAnsi="Times New Roman"/>
          <w:sz w:val="28"/>
          <w:szCs w:val="28"/>
          <w:shd w:val="clear" w:color="auto" w:fill="FFFFFF"/>
          <w:lang w:val="en-US"/>
        </w:rPr>
        <w:t xml:space="preserve">Đầu tư </w:t>
      </w:r>
      <w:r w:rsidR="00C26909" w:rsidRPr="005C025D">
        <w:rPr>
          <w:rStyle w:val="Strong"/>
          <w:rFonts w:ascii="Times New Roman" w:hAnsi="Times New Roman"/>
          <w:sz w:val="28"/>
          <w:szCs w:val="28"/>
          <w:shd w:val="clear" w:color="auto" w:fill="FFFFFF"/>
          <w:lang w:val="en-US"/>
        </w:rPr>
        <w:t xml:space="preserve">máy móc, </w:t>
      </w:r>
      <w:r w:rsidR="009B2584" w:rsidRPr="005C025D">
        <w:rPr>
          <w:rStyle w:val="Strong"/>
          <w:rFonts w:ascii="Times New Roman" w:hAnsi="Times New Roman"/>
          <w:sz w:val="28"/>
          <w:szCs w:val="28"/>
          <w:shd w:val="clear" w:color="auto" w:fill="FFFFFF"/>
          <w:lang w:val="en-US"/>
        </w:rPr>
        <w:t>trang thiết bị chuyên dùng</w:t>
      </w:r>
    </w:p>
    <w:p w:rsidR="007B7148" w:rsidRPr="005C025D" w:rsidRDefault="007B7148" w:rsidP="0051229D">
      <w:pPr>
        <w:pStyle w:val="ListParagraph"/>
        <w:spacing w:before="40" w:after="0" w:line="360" w:lineRule="exact"/>
        <w:ind w:left="0" w:firstLine="567"/>
        <w:contextualSpacing w:val="0"/>
        <w:jc w:val="both"/>
        <w:rPr>
          <w:rStyle w:val="Strong"/>
          <w:rFonts w:ascii="Times New Roman" w:hAnsi="Times New Roman"/>
          <w:b w:val="0"/>
          <w:sz w:val="28"/>
          <w:szCs w:val="28"/>
          <w:shd w:val="clear" w:color="auto" w:fill="FFFFFF"/>
          <w:lang w:val="en-US"/>
        </w:rPr>
      </w:pPr>
      <w:r w:rsidRPr="005C025D">
        <w:rPr>
          <w:rStyle w:val="Strong"/>
          <w:rFonts w:ascii="Times New Roman" w:hAnsi="Times New Roman"/>
          <w:b w:val="0"/>
          <w:spacing w:val="-4"/>
          <w:sz w:val="28"/>
          <w:szCs w:val="28"/>
          <w:shd w:val="clear" w:color="auto" w:fill="FFFFFF"/>
          <w:lang w:val="en-US"/>
        </w:rPr>
        <w:t>Đ</w:t>
      </w:r>
      <w:r w:rsidR="00C26909" w:rsidRPr="005C025D">
        <w:rPr>
          <w:rStyle w:val="Strong"/>
          <w:rFonts w:ascii="Times New Roman" w:hAnsi="Times New Roman"/>
          <w:b w:val="0"/>
          <w:spacing w:val="-4"/>
          <w:sz w:val="28"/>
          <w:szCs w:val="28"/>
          <w:shd w:val="clear" w:color="auto" w:fill="FFFFFF"/>
          <w:lang w:val="en-US"/>
        </w:rPr>
        <w:t>ầu tư máy móc, trang thiết bị chuyên dùng</w:t>
      </w:r>
      <w:r w:rsidR="009B2584" w:rsidRPr="005C025D">
        <w:rPr>
          <w:rStyle w:val="Strong"/>
          <w:rFonts w:ascii="Times New Roman" w:hAnsi="Times New Roman"/>
          <w:b w:val="0"/>
          <w:spacing w:val="-4"/>
          <w:sz w:val="28"/>
          <w:szCs w:val="28"/>
          <w:shd w:val="clear" w:color="auto" w:fill="FFFFFF"/>
          <w:lang w:val="en-US"/>
        </w:rPr>
        <w:t xml:space="preserve"> cho các đơn vị sự nghiệp trực thuộc Sở</w:t>
      </w:r>
      <w:r w:rsidRPr="005C025D">
        <w:rPr>
          <w:rStyle w:val="Strong"/>
          <w:rFonts w:ascii="Times New Roman" w:hAnsi="Times New Roman"/>
          <w:b w:val="0"/>
          <w:spacing w:val="-4"/>
          <w:sz w:val="28"/>
          <w:szCs w:val="28"/>
          <w:shd w:val="clear" w:color="auto" w:fill="FFFFFF"/>
          <w:lang w:val="en-US"/>
        </w:rPr>
        <w:t xml:space="preserve"> có</w:t>
      </w:r>
      <w:r w:rsidR="009B2584" w:rsidRPr="005C025D">
        <w:rPr>
          <w:rStyle w:val="Strong"/>
          <w:rFonts w:ascii="Times New Roman" w:hAnsi="Times New Roman"/>
          <w:b w:val="0"/>
          <w:spacing w:val="-4"/>
          <w:sz w:val="28"/>
          <w:szCs w:val="28"/>
          <w:shd w:val="clear" w:color="auto" w:fill="FFFFFF"/>
          <w:lang w:val="en-US"/>
        </w:rPr>
        <w:t xml:space="preserve"> trọng tâ</w:t>
      </w:r>
      <w:r w:rsidR="007B344B" w:rsidRPr="005C025D">
        <w:rPr>
          <w:rStyle w:val="Strong"/>
          <w:rFonts w:ascii="Times New Roman" w:hAnsi="Times New Roman"/>
          <w:b w:val="0"/>
          <w:spacing w:val="-4"/>
          <w:sz w:val="28"/>
          <w:szCs w:val="28"/>
          <w:shd w:val="clear" w:color="auto" w:fill="FFFFFF"/>
          <w:lang w:val="en-US"/>
        </w:rPr>
        <w:t>m</w:t>
      </w:r>
      <w:r w:rsidRPr="005C025D">
        <w:rPr>
          <w:rStyle w:val="Strong"/>
          <w:rFonts w:ascii="Times New Roman" w:hAnsi="Times New Roman"/>
          <w:b w:val="0"/>
          <w:spacing w:val="-4"/>
          <w:sz w:val="28"/>
          <w:szCs w:val="28"/>
          <w:shd w:val="clear" w:color="auto" w:fill="FFFFFF"/>
          <w:lang w:val="en-US"/>
        </w:rPr>
        <w:t xml:space="preserve">, đầu tư </w:t>
      </w:r>
      <w:r w:rsidR="007B344B" w:rsidRPr="005C025D">
        <w:rPr>
          <w:rStyle w:val="Strong"/>
          <w:rFonts w:ascii="Times New Roman" w:hAnsi="Times New Roman"/>
          <w:b w:val="0"/>
          <w:spacing w:val="-4"/>
          <w:sz w:val="28"/>
          <w:szCs w:val="28"/>
          <w:shd w:val="clear" w:color="auto" w:fill="FFFFFF"/>
          <w:lang w:val="en-US"/>
        </w:rPr>
        <w:t>trang thiết bị</w:t>
      </w:r>
      <w:r w:rsidR="009B2584" w:rsidRPr="005C025D">
        <w:rPr>
          <w:rStyle w:val="Strong"/>
          <w:rFonts w:ascii="Times New Roman" w:hAnsi="Times New Roman"/>
          <w:b w:val="0"/>
          <w:spacing w:val="-4"/>
          <w:sz w:val="28"/>
          <w:szCs w:val="28"/>
          <w:shd w:val="clear" w:color="auto" w:fill="FFFFFF"/>
          <w:lang w:val="en-US"/>
        </w:rPr>
        <w:t xml:space="preserve"> âm thanh ánh sáng, màn hình Led </w:t>
      </w:r>
      <w:r w:rsidRPr="005C025D">
        <w:rPr>
          <w:rStyle w:val="Strong"/>
          <w:rFonts w:ascii="Times New Roman" w:hAnsi="Times New Roman"/>
          <w:b w:val="0"/>
          <w:spacing w:val="-4"/>
          <w:sz w:val="28"/>
          <w:szCs w:val="28"/>
          <w:shd w:val="clear" w:color="auto" w:fill="FFFFFF"/>
          <w:lang w:val="en-US"/>
        </w:rPr>
        <w:t>cho</w:t>
      </w:r>
      <w:r w:rsidR="009B2584" w:rsidRPr="005C025D">
        <w:rPr>
          <w:rStyle w:val="Strong"/>
          <w:rFonts w:ascii="Times New Roman" w:hAnsi="Times New Roman"/>
          <w:b w:val="0"/>
          <w:spacing w:val="-4"/>
          <w:sz w:val="28"/>
          <w:szCs w:val="28"/>
          <w:shd w:val="clear" w:color="auto" w:fill="FFFFFF"/>
          <w:lang w:val="en-US"/>
        </w:rPr>
        <w:t xml:space="preserve"> các đơn vị khối nghệ thuật</w:t>
      </w:r>
      <w:r w:rsidR="007B344B" w:rsidRPr="005C025D">
        <w:rPr>
          <w:rStyle w:val="Strong"/>
          <w:rFonts w:ascii="Times New Roman" w:hAnsi="Times New Roman"/>
          <w:b w:val="0"/>
          <w:spacing w:val="-4"/>
          <w:sz w:val="28"/>
          <w:szCs w:val="28"/>
          <w:shd w:val="clear" w:color="auto" w:fill="FFFFFF"/>
          <w:lang w:val="en-US"/>
        </w:rPr>
        <w:t>;</w:t>
      </w:r>
      <w:r w:rsidR="009B2584" w:rsidRPr="005C025D">
        <w:rPr>
          <w:rStyle w:val="Strong"/>
          <w:rFonts w:ascii="Times New Roman" w:hAnsi="Times New Roman"/>
          <w:b w:val="0"/>
          <w:spacing w:val="-4"/>
          <w:sz w:val="28"/>
          <w:szCs w:val="28"/>
          <w:shd w:val="clear" w:color="auto" w:fill="FFFFFF"/>
          <w:lang w:val="en-US"/>
        </w:rPr>
        <w:t xml:space="preserve"> máy scan cho Thư viện Khoa học Tổng hợp Thành phố</w:t>
      </w:r>
      <w:r w:rsidR="007B344B" w:rsidRPr="005C025D">
        <w:rPr>
          <w:rStyle w:val="Strong"/>
          <w:rFonts w:ascii="Times New Roman" w:hAnsi="Times New Roman"/>
          <w:b w:val="0"/>
          <w:spacing w:val="-4"/>
          <w:sz w:val="28"/>
          <w:szCs w:val="28"/>
          <w:shd w:val="clear" w:color="auto" w:fill="FFFFFF"/>
          <w:lang w:val="en-US"/>
        </w:rPr>
        <w:t xml:space="preserve">; </w:t>
      </w:r>
      <w:r w:rsidR="009B2584" w:rsidRPr="005C025D">
        <w:rPr>
          <w:rStyle w:val="Strong"/>
          <w:rFonts w:ascii="Times New Roman" w:hAnsi="Times New Roman"/>
          <w:b w:val="0"/>
          <w:spacing w:val="-4"/>
          <w:sz w:val="28"/>
          <w:szCs w:val="28"/>
          <w:shd w:val="clear" w:color="auto" w:fill="FFFFFF"/>
          <w:lang w:val="en-US"/>
        </w:rPr>
        <w:t>trang thiết bị thường xuyên và chuyên dùng cho các bộ môn, đơn vị khối thể thao</w:t>
      </w:r>
      <w:r w:rsidR="007760C3" w:rsidRPr="005C025D">
        <w:rPr>
          <w:rStyle w:val="Strong"/>
          <w:rFonts w:ascii="Times New Roman" w:hAnsi="Times New Roman"/>
          <w:b w:val="0"/>
          <w:spacing w:val="-4"/>
          <w:sz w:val="28"/>
          <w:szCs w:val="28"/>
          <w:shd w:val="clear" w:color="auto" w:fill="FFFFFF"/>
          <w:lang w:val="en-US"/>
        </w:rPr>
        <w:t xml:space="preserve"> theo đề nghị của các đơn vị sự nghiệp. Trong năm 2021, Phòng Kế hoạch – Tài chính tham mưu Ban Giám đốc trong việc đầu tư các trang thiết bị có trọng tâm nhằm thực hiện triển khai “sử dụng nguồn tài nguyên chung” của Ngành</w:t>
      </w:r>
      <w:r w:rsidR="007760C3" w:rsidRPr="005C025D">
        <w:rPr>
          <w:rStyle w:val="Strong"/>
          <w:rFonts w:ascii="Times New Roman" w:hAnsi="Times New Roman"/>
          <w:b w:val="0"/>
          <w:sz w:val="28"/>
          <w:szCs w:val="28"/>
          <w:shd w:val="clear" w:color="auto" w:fill="FFFFFF"/>
          <w:lang w:val="en-US"/>
        </w:rPr>
        <w:t xml:space="preserve">. </w:t>
      </w:r>
      <w:r w:rsidR="009B2584" w:rsidRPr="005C025D">
        <w:rPr>
          <w:rStyle w:val="Strong"/>
          <w:rFonts w:ascii="Times New Roman" w:hAnsi="Times New Roman"/>
          <w:b w:val="0"/>
          <w:sz w:val="28"/>
          <w:szCs w:val="28"/>
          <w:shd w:val="clear" w:color="auto" w:fill="FFFFFF"/>
          <w:lang w:val="en-US"/>
        </w:rPr>
        <w:t xml:space="preserve"> </w:t>
      </w:r>
    </w:p>
    <w:p w:rsidR="007B344B" w:rsidRPr="005C025D" w:rsidRDefault="007B344B" w:rsidP="0051229D">
      <w:pPr>
        <w:pStyle w:val="ListParagraph"/>
        <w:spacing w:before="40" w:after="0" w:line="360" w:lineRule="exact"/>
        <w:ind w:left="0" w:firstLine="567"/>
        <w:contextualSpacing w:val="0"/>
        <w:jc w:val="both"/>
        <w:rPr>
          <w:rStyle w:val="Strong"/>
          <w:rFonts w:ascii="Times New Roman" w:hAnsi="Times New Roman"/>
          <w:b w:val="0"/>
          <w:sz w:val="28"/>
          <w:szCs w:val="28"/>
          <w:shd w:val="clear" w:color="auto" w:fill="FFFFFF"/>
          <w:lang w:val="en-US"/>
        </w:rPr>
      </w:pPr>
      <w:r w:rsidRPr="005C025D">
        <w:rPr>
          <w:rStyle w:val="Strong"/>
          <w:rFonts w:ascii="Times New Roman" w:hAnsi="Times New Roman"/>
          <w:b w:val="0"/>
          <w:sz w:val="28"/>
          <w:szCs w:val="28"/>
          <w:shd w:val="clear" w:color="auto" w:fill="FFFFFF"/>
          <w:lang w:val="en-US"/>
        </w:rPr>
        <w:t>Việc mua sắm tài sản máy móc, trang thiết bị chuyên dùng phải đảm bảo đúng chế độ, tiêu chuẩn định mức, quy định pháp luật về mua sắm tài sản công và các quy định pháp luật khác có liên quan; thường xuyên k</w:t>
      </w:r>
      <w:r w:rsidR="007B7148" w:rsidRPr="005C025D">
        <w:rPr>
          <w:rStyle w:val="Strong"/>
          <w:rFonts w:ascii="Times New Roman" w:hAnsi="Times New Roman"/>
          <w:b w:val="0"/>
          <w:sz w:val="28"/>
          <w:szCs w:val="28"/>
          <w:shd w:val="clear" w:color="auto" w:fill="FFFFFF"/>
          <w:lang w:val="en-US"/>
        </w:rPr>
        <w:t>iểm</w:t>
      </w:r>
      <w:r w:rsidRPr="005C025D">
        <w:rPr>
          <w:rStyle w:val="Strong"/>
          <w:rFonts w:ascii="Times New Roman" w:hAnsi="Times New Roman"/>
          <w:b w:val="0"/>
          <w:sz w:val="28"/>
          <w:szCs w:val="28"/>
          <w:shd w:val="clear" w:color="auto" w:fill="FFFFFF"/>
          <w:lang w:val="en-US"/>
        </w:rPr>
        <w:t xml:space="preserve"> tra, giám sát việc thực hiện quy định về tiêu chuẩn, định mức, nguyên tắc trang bị, quản lý, sử dụng máy móc, thiết bị.</w:t>
      </w:r>
    </w:p>
    <w:p w:rsidR="007B7148" w:rsidRPr="005C025D" w:rsidRDefault="007B7148" w:rsidP="0051229D">
      <w:pPr>
        <w:pStyle w:val="ListParagraph"/>
        <w:spacing w:before="40" w:after="0" w:line="360" w:lineRule="exact"/>
        <w:ind w:left="0" w:firstLine="567"/>
        <w:contextualSpacing w:val="0"/>
        <w:jc w:val="both"/>
        <w:rPr>
          <w:rStyle w:val="Strong"/>
          <w:rFonts w:ascii="Times New Roman" w:hAnsi="Times New Roman"/>
          <w:sz w:val="28"/>
          <w:szCs w:val="28"/>
          <w:shd w:val="clear" w:color="auto" w:fill="FFFFFF"/>
          <w:lang w:val="en-US"/>
        </w:rPr>
      </w:pPr>
      <w:r w:rsidRPr="005C025D">
        <w:rPr>
          <w:rStyle w:val="Strong"/>
          <w:rFonts w:ascii="Times New Roman" w:hAnsi="Times New Roman"/>
          <w:sz w:val="28"/>
          <w:szCs w:val="28"/>
          <w:shd w:val="clear" w:color="auto" w:fill="FFFFFF"/>
          <w:lang w:val="en-US"/>
        </w:rPr>
        <w:t>3. Nâng cao chất lượng nguồn nhân lực</w:t>
      </w:r>
    </w:p>
    <w:p w:rsidR="007B7148" w:rsidRPr="005C025D" w:rsidRDefault="00153594" w:rsidP="0051229D">
      <w:pPr>
        <w:pStyle w:val="NormalWeb"/>
        <w:shd w:val="clear" w:color="auto" w:fill="FFFFFF"/>
        <w:spacing w:before="40" w:beforeAutospacing="0" w:after="0" w:afterAutospacing="0" w:line="360" w:lineRule="exact"/>
        <w:ind w:firstLine="567"/>
        <w:rPr>
          <w:sz w:val="28"/>
          <w:szCs w:val="28"/>
        </w:rPr>
      </w:pPr>
      <w:r w:rsidRPr="005C025D">
        <w:rPr>
          <w:rStyle w:val="Strong"/>
          <w:rFonts w:eastAsia="Calibri"/>
          <w:b w:val="0"/>
          <w:sz w:val="28"/>
          <w:szCs w:val="28"/>
          <w:shd w:val="clear" w:color="auto" w:fill="FFFFFF"/>
          <w:lang w:eastAsia="x-none"/>
        </w:rPr>
        <w:t>Nguồn</w:t>
      </w:r>
      <w:r w:rsidRPr="005C025D">
        <w:rPr>
          <w:rStyle w:val="Strong"/>
          <w:rFonts w:eastAsia="Calibri"/>
          <w:b w:val="0"/>
          <w:sz w:val="28"/>
          <w:szCs w:val="28"/>
          <w:lang w:eastAsia="x-none"/>
        </w:rPr>
        <w:t xml:space="preserve"> nhân lực đóng vai trò quyết định</w:t>
      </w:r>
      <w:r w:rsidR="007760C3" w:rsidRPr="005C025D">
        <w:rPr>
          <w:rStyle w:val="Strong"/>
          <w:rFonts w:eastAsia="Calibri"/>
          <w:b w:val="0"/>
          <w:sz w:val="28"/>
          <w:szCs w:val="28"/>
          <w:lang w:eastAsia="x-none"/>
        </w:rPr>
        <w:t xml:space="preserve">, là động lực thúc đẩy </w:t>
      </w:r>
      <w:r w:rsidRPr="005C025D">
        <w:rPr>
          <w:rStyle w:val="Strong"/>
          <w:rFonts w:eastAsia="Calibri"/>
          <w:b w:val="0"/>
          <w:sz w:val="28"/>
          <w:szCs w:val="28"/>
          <w:lang w:eastAsia="x-none"/>
        </w:rPr>
        <w:t xml:space="preserve">sự phát triển của </w:t>
      </w:r>
      <w:r w:rsidR="007760C3" w:rsidRPr="005C025D">
        <w:rPr>
          <w:rStyle w:val="Strong"/>
          <w:rFonts w:eastAsia="Calibri"/>
          <w:b w:val="0"/>
          <w:sz w:val="28"/>
          <w:szCs w:val="28"/>
          <w:lang w:eastAsia="x-none"/>
        </w:rPr>
        <w:t>đất nước</w:t>
      </w:r>
      <w:r w:rsidRPr="005C025D">
        <w:rPr>
          <w:rStyle w:val="Strong"/>
          <w:rFonts w:eastAsia="Calibri"/>
          <w:b w:val="0"/>
          <w:sz w:val="28"/>
          <w:szCs w:val="28"/>
          <w:lang w:eastAsia="x-none"/>
        </w:rPr>
        <w:t xml:space="preserve">. Do đó, </w:t>
      </w:r>
      <w:r w:rsidR="00E5670B" w:rsidRPr="005C025D">
        <w:rPr>
          <w:rStyle w:val="Strong"/>
          <w:rFonts w:eastAsia="Calibri"/>
          <w:b w:val="0"/>
          <w:sz w:val="28"/>
          <w:szCs w:val="28"/>
          <w:lang w:eastAsia="x-none"/>
        </w:rPr>
        <w:t>cần x</w:t>
      </w:r>
      <w:r w:rsidR="009B2584" w:rsidRPr="005C025D">
        <w:rPr>
          <w:rFonts w:eastAsia="Arial"/>
          <w:sz w:val="28"/>
          <w:szCs w:val="28"/>
        </w:rPr>
        <w:t xml:space="preserve">ây dựng cơ chế, chính sách quản lý và sử dụng nguồn nhân lực, tạo điều kiện thuận lợi hơn nữa để thu hút các chuyên gia giỏi hoạt động trong </w:t>
      </w:r>
      <w:r w:rsidR="007760C3" w:rsidRPr="005C025D">
        <w:rPr>
          <w:rFonts w:eastAsia="Arial"/>
          <w:sz w:val="28"/>
          <w:szCs w:val="28"/>
        </w:rPr>
        <w:t>từng</w:t>
      </w:r>
      <w:r w:rsidR="009B2584" w:rsidRPr="005C025D">
        <w:rPr>
          <w:rFonts w:eastAsia="Arial"/>
          <w:sz w:val="28"/>
          <w:szCs w:val="28"/>
        </w:rPr>
        <w:t xml:space="preserve"> lĩnh vực của ngành. Thực hiện các giải pháp nâng cao chất lượng đào tạo, </w:t>
      </w:r>
      <w:r w:rsidR="009B2584" w:rsidRPr="005C025D">
        <w:rPr>
          <w:sz w:val="28"/>
          <w:szCs w:val="28"/>
        </w:rPr>
        <w:t xml:space="preserve">bồi dưỡng, phát triển nâng chất </w:t>
      </w:r>
      <w:r w:rsidR="009B2584" w:rsidRPr="005C025D">
        <w:rPr>
          <w:bCs/>
          <w:sz w:val="28"/>
          <w:szCs w:val="28"/>
        </w:rPr>
        <w:t xml:space="preserve">đội ngũ cán bộ làm công tác quản lý, </w:t>
      </w:r>
      <w:r w:rsidR="009B2584" w:rsidRPr="005C025D">
        <w:rPr>
          <w:rFonts w:eastAsia="Arial"/>
          <w:sz w:val="28"/>
          <w:szCs w:val="28"/>
        </w:rPr>
        <w:t xml:space="preserve">nhân tài </w:t>
      </w:r>
      <w:r w:rsidR="009B2584" w:rsidRPr="005C025D">
        <w:rPr>
          <w:rFonts w:eastAsia="Arial"/>
          <w:sz w:val="28"/>
          <w:szCs w:val="28"/>
        </w:rPr>
        <w:lastRenderedPageBreak/>
        <w:t>lĩnh vực văn hóa và thể thao</w:t>
      </w:r>
      <w:r w:rsidR="009B2584" w:rsidRPr="005C025D">
        <w:rPr>
          <w:bCs/>
          <w:sz w:val="28"/>
          <w:szCs w:val="28"/>
        </w:rPr>
        <w:t xml:space="preserve"> nhằm </w:t>
      </w:r>
      <w:r w:rsidR="009B2584" w:rsidRPr="005C025D">
        <w:rPr>
          <w:sz w:val="28"/>
          <w:szCs w:val="28"/>
          <w:lang w:val="vi-VN"/>
        </w:rPr>
        <w:t xml:space="preserve">nâng cao năng lực chuyên môn, </w:t>
      </w:r>
      <w:r w:rsidR="009B2584" w:rsidRPr="005C025D">
        <w:rPr>
          <w:sz w:val="28"/>
          <w:szCs w:val="28"/>
        </w:rPr>
        <w:t>xây dựng</w:t>
      </w:r>
      <w:r w:rsidR="009B2584" w:rsidRPr="005C025D">
        <w:rPr>
          <w:sz w:val="28"/>
          <w:szCs w:val="28"/>
          <w:lang w:val="vi-VN"/>
        </w:rPr>
        <w:t xml:space="preserve"> nguồn nhân lực chuyên nghiệp</w:t>
      </w:r>
      <w:r w:rsidR="009B2584" w:rsidRPr="005C025D">
        <w:rPr>
          <w:sz w:val="28"/>
          <w:szCs w:val="28"/>
        </w:rPr>
        <w:t xml:space="preserve">. </w:t>
      </w:r>
    </w:p>
    <w:p w:rsidR="007B7148" w:rsidRPr="005C025D" w:rsidRDefault="00153594" w:rsidP="0051229D">
      <w:pPr>
        <w:pStyle w:val="NormalWeb"/>
        <w:shd w:val="clear" w:color="auto" w:fill="FFFFFF"/>
        <w:spacing w:before="40" w:beforeAutospacing="0" w:after="0" w:afterAutospacing="0" w:line="360" w:lineRule="exact"/>
        <w:ind w:firstLine="567"/>
        <w:rPr>
          <w:sz w:val="28"/>
          <w:szCs w:val="28"/>
        </w:rPr>
      </w:pPr>
      <w:r w:rsidRPr="005C025D">
        <w:rPr>
          <w:sz w:val="28"/>
          <w:szCs w:val="28"/>
        </w:rPr>
        <w:t>T</w:t>
      </w:r>
      <w:r w:rsidR="0086575A" w:rsidRPr="005C025D">
        <w:rPr>
          <w:sz w:val="28"/>
          <w:szCs w:val="28"/>
          <w:shd w:val="clear" w:color="auto" w:fill="FFFFFF"/>
          <w:lang w:val="vi-VN"/>
        </w:rPr>
        <w:t xml:space="preserve">ạo điều kiện thuận lợi, đẩy mạnh phát hiện, tìm kiếm nhân tài song song với sàng lọc, nâng cao chất lượng hoạt động văn hóa, </w:t>
      </w:r>
      <w:r w:rsidR="007B7148" w:rsidRPr="005C025D">
        <w:rPr>
          <w:sz w:val="28"/>
          <w:szCs w:val="28"/>
          <w:shd w:val="clear" w:color="auto" w:fill="FFFFFF"/>
        </w:rPr>
        <w:t>thể thao</w:t>
      </w:r>
      <w:r w:rsidR="0086575A" w:rsidRPr="005C025D">
        <w:rPr>
          <w:sz w:val="28"/>
          <w:szCs w:val="28"/>
          <w:shd w:val="clear" w:color="auto" w:fill="FFFFFF"/>
          <w:lang w:val="vi-VN"/>
        </w:rPr>
        <w:t xml:space="preserve">. </w:t>
      </w:r>
      <w:r w:rsidR="0086575A" w:rsidRPr="005C025D">
        <w:rPr>
          <w:sz w:val="28"/>
          <w:szCs w:val="28"/>
          <w:bdr w:val="none" w:sz="0" w:space="0" w:color="auto" w:frame="1"/>
          <w:lang w:val="es-ES" w:eastAsia="vi-VN"/>
        </w:rPr>
        <w:t>Đào tạo chuyên môn cho lực lượng đạo diễn, diễn viên, biên đạo, kỹ thuật... viên đáp ứng v</w:t>
      </w:r>
      <w:r w:rsidR="007B7148" w:rsidRPr="005C025D">
        <w:rPr>
          <w:sz w:val="28"/>
          <w:szCs w:val="28"/>
          <w:bdr w:val="none" w:sz="0" w:space="0" w:color="auto" w:frame="1"/>
          <w:lang w:val="es-ES" w:eastAsia="vi-VN"/>
        </w:rPr>
        <w:t>ới yêu cầu trong tình hình mới</w:t>
      </w:r>
      <w:r w:rsidR="0086575A" w:rsidRPr="005C025D">
        <w:rPr>
          <w:sz w:val="28"/>
          <w:szCs w:val="28"/>
          <w:bdr w:val="none" w:sz="0" w:space="0" w:color="auto" w:frame="1"/>
          <w:lang w:val="es-ES" w:eastAsia="vi-VN"/>
        </w:rPr>
        <w:t>.</w:t>
      </w:r>
      <w:r w:rsidRPr="005C025D">
        <w:rPr>
          <w:sz w:val="28"/>
          <w:szCs w:val="28"/>
          <w:bdr w:val="none" w:sz="0" w:space="0" w:color="auto" w:frame="1"/>
          <w:lang w:val="es-ES" w:eastAsia="vi-VN"/>
        </w:rPr>
        <w:t xml:space="preserve"> </w:t>
      </w:r>
      <w:r w:rsidR="0086575A" w:rsidRPr="005C025D">
        <w:rPr>
          <w:sz w:val="28"/>
          <w:szCs w:val="28"/>
          <w:bdr w:val="none" w:sz="0" w:space="0" w:color="auto" w:frame="1"/>
          <w:lang w:val="es-ES" w:eastAsia="vi-VN"/>
        </w:rPr>
        <w:t xml:space="preserve">Áp dụng đa dạng các phương thức đào </w:t>
      </w:r>
      <w:r w:rsidR="007B7148" w:rsidRPr="005C025D">
        <w:rPr>
          <w:sz w:val="28"/>
          <w:szCs w:val="28"/>
          <w:bdr w:val="none" w:sz="0" w:space="0" w:color="auto" w:frame="1"/>
          <w:lang w:val="es-ES" w:eastAsia="vi-VN"/>
        </w:rPr>
        <w:t>tạo tùy theo đặc thù của từng lĩnh vực</w:t>
      </w:r>
      <w:r w:rsidR="0086575A" w:rsidRPr="005C025D">
        <w:rPr>
          <w:sz w:val="28"/>
          <w:szCs w:val="28"/>
          <w:bdr w:val="none" w:sz="0" w:space="0" w:color="auto" w:frame="1"/>
          <w:lang w:val="es-ES" w:eastAsia="vi-VN"/>
        </w:rPr>
        <w:t xml:space="preserve">, điều kiện đào tạo và nguồn lực của từng đơn vị. </w:t>
      </w:r>
      <w:r w:rsidR="0086575A" w:rsidRPr="005C025D">
        <w:rPr>
          <w:sz w:val="28"/>
          <w:szCs w:val="28"/>
          <w:lang w:val="vi-VN"/>
        </w:rPr>
        <w:t xml:space="preserve">Đổi mới nội dung, chương trình đào tạo nhằm nâng cao năng lực và kỹ năng quản lý, kỹ năng kinh doanh trong các </w:t>
      </w:r>
      <w:r w:rsidR="009B2584" w:rsidRPr="005C025D">
        <w:rPr>
          <w:sz w:val="28"/>
          <w:szCs w:val="28"/>
          <w:lang w:val="vi-VN"/>
        </w:rPr>
        <w:t>đơ</w:t>
      </w:r>
      <w:r w:rsidR="009B2584" w:rsidRPr="005C025D">
        <w:rPr>
          <w:sz w:val="28"/>
          <w:szCs w:val="28"/>
        </w:rPr>
        <w:t>n vị</w:t>
      </w:r>
      <w:r w:rsidR="007B7148" w:rsidRPr="005C025D">
        <w:rPr>
          <w:sz w:val="28"/>
          <w:szCs w:val="28"/>
        </w:rPr>
        <w:t>.</w:t>
      </w:r>
    </w:p>
    <w:p w:rsidR="007B7148" w:rsidRPr="005C025D" w:rsidRDefault="007B7148" w:rsidP="0051229D">
      <w:pPr>
        <w:pStyle w:val="ListParagraph"/>
        <w:spacing w:before="40" w:after="0" w:line="360" w:lineRule="exact"/>
        <w:ind w:left="0" w:firstLine="567"/>
        <w:contextualSpacing w:val="0"/>
        <w:jc w:val="both"/>
        <w:rPr>
          <w:rFonts w:ascii="Times New Roman" w:hAnsi="Times New Roman"/>
          <w:sz w:val="28"/>
          <w:szCs w:val="28"/>
          <w:lang w:val="en-US"/>
        </w:rPr>
      </w:pPr>
      <w:r w:rsidRPr="005C025D">
        <w:rPr>
          <w:rFonts w:ascii="Times New Roman" w:hAnsi="Times New Roman"/>
          <w:sz w:val="28"/>
          <w:szCs w:val="28"/>
          <w:lang w:val="en-US"/>
        </w:rPr>
        <w:t>T</w:t>
      </w:r>
      <w:r w:rsidRPr="005C025D">
        <w:rPr>
          <w:rFonts w:ascii="Times New Roman" w:hAnsi="Times New Roman"/>
          <w:sz w:val="28"/>
          <w:szCs w:val="28"/>
        </w:rPr>
        <w:t>iếp tục đổi mới hệ thống tổ chức và quản lý, nâng cao chất lượng và hiệu quả hoạt động của các đơn vị sự nghiệp công lập</w:t>
      </w:r>
      <w:r w:rsidRPr="005C025D">
        <w:rPr>
          <w:rFonts w:ascii="Times New Roman" w:hAnsi="Times New Roman"/>
          <w:sz w:val="28"/>
          <w:szCs w:val="28"/>
          <w:lang w:val="en-US"/>
        </w:rPr>
        <w:t xml:space="preserve"> theo </w:t>
      </w:r>
      <w:r w:rsidRPr="005C025D">
        <w:rPr>
          <w:rFonts w:ascii="Times New Roman" w:hAnsi="Times New Roman"/>
          <w:sz w:val="28"/>
          <w:szCs w:val="28"/>
        </w:rPr>
        <w:t>Nghị quyết số 19-NQ/TW ngày 25 tháng 10 năm 2017 của Ban Chấp hành Trung ương Đảng</w:t>
      </w:r>
    </w:p>
    <w:p w:rsidR="0086575A" w:rsidRPr="005C025D" w:rsidRDefault="007B7148" w:rsidP="0051229D">
      <w:pPr>
        <w:pStyle w:val="NormalWeb"/>
        <w:shd w:val="clear" w:color="auto" w:fill="FFFFFF"/>
        <w:spacing w:before="40" w:beforeAutospacing="0" w:after="0" w:afterAutospacing="0" w:line="360" w:lineRule="exact"/>
        <w:ind w:firstLine="567"/>
        <w:rPr>
          <w:sz w:val="28"/>
          <w:szCs w:val="28"/>
          <w:shd w:val="clear" w:color="auto" w:fill="FFFFFF"/>
          <w:lang w:val="vi-VN"/>
        </w:rPr>
      </w:pPr>
      <w:r w:rsidRPr="005C025D">
        <w:rPr>
          <w:sz w:val="28"/>
          <w:szCs w:val="28"/>
        </w:rPr>
        <w:t>T</w:t>
      </w:r>
      <w:r w:rsidR="0086575A" w:rsidRPr="005C025D">
        <w:rPr>
          <w:sz w:val="28"/>
          <w:szCs w:val="28"/>
          <w:lang w:val="vi-VN"/>
        </w:rPr>
        <w:t xml:space="preserve">ăng cường liên kết, hợp tác </w:t>
      </w:r>
      <w:r w:rsidR="009B2584" w:rsidRPr="005C025D">
        <w:rPr>
          <w:sz w:val="28"/>
          <w:szCs w:val="28"/>
        </w:rPr>
        <w:t>c</w:t>
      </w:r>
      <w:r w:rsidR="0086575A" w:rsidRPr="005C025D">
        <w:rPr>
          <w:sz w:val="28"/>
          <w:szCs w:val="28"/>
          <w:lang w:val="vi-VN"/>
        </w:rPr>
        <w:t>ác cơ sở giáo dục đại học, các viện nghiên cứu tham gia có hiệu quả vào phát triển nguồn nhân lự</w:t>
      </w:r>
      <w:r w:rsidR="009B2584" w:rsidRPr="005C025D">
        <w:rPr>
          <w:sz w:val="28"/>
          <w:szCs w:val="28"/>
          <w:lang w:val="vi-VN"/>
        </w:rPr>
        <w:t>c</w:t>
      </w:r>
      <w:r w:rsidR="009B2584" w:rsidRPr="005C025D">
        <w:rPr>
          <w:sz w:val="28"/>
          <w:szCs w:val="28"/>
        </w:rPr>
        <w:t>. T</w:t>
      </w:r>
      <w:r w:rsidR="0086575A" w:rsidRPr="005C025D">
        <w:rPr>
          <w:sz w:val="28"/>
          <w:szCs w:val="28"/>
          <w:lang w:val="vi-VN"/>
        </w:rPr>
        <w:t xml:space="preserve">hu hút nguồn nhân lực chất lượng cao, được đào tạo cơ bản, có kinh nghiệm chuyên môn từ các nước có trình độ phát triển cao </w:t>
      </w:r>
      <w:r w:rsidR="0086575A" w:rsidRPr="005C025D">
        <w:rPr>
          <w:sz w:val="28"/>
          <w:szCs w:val="28"/>
          <w:shd w:val="clear" w:color="auto" w:fill="FFFFFF"/>
          <w:lang w:val="vi-VN"/>
        </w:rPr>
        <w:t xml:space="preserve">để bổ sung các đơn vị làm động lực thúc đẩy hoạt động các đơn vị </w:t>
      </w:r>
      <w:r w:rsidR="009B2584" w:rsidRPr="005C025D">
        <w:rPr>
          <w:sz w:val="28"/>
          <w:szCs w:val="28"/>
          <w:shd w:val="clear" w:color="auto" w:fill="FFFFFF"/>
        </w:rPr>
        <w:t>sự nghiệp</w:t>
      </w:r>
      <w:r w:rsidR="0086575A" w:rsidRPr="005C025D">
        <w:rPr>
          <w:sz w:val="28"/>
          <w:szCs w:val="28"/>
          <w:shd w:val="clear" w:color="auto" w:fill="FFFFFF"/>
          <w:lang w:val="vi-VN"/>
        </w:rPr>
        <w:t xml:space="preserve"> công lậ</w:t>
      </w:r>
      <w:r w:rsidR="009B2584" w:rsidRPr="005C025D">
        <w:rPr>
          <w:sz w:val="28"/>
          <w:szCs w:val="28"/>
          <w:shd w:val="clear" w:color="auto" w:fill="FFFFFF"/>
          <w:lang w:val="vi-VN"/>
        </w:rPr>
        <w:t>p</w:t>
      </w:r>
      <w:r w:rsidR="0086575A" w:rsidRPr="005C025D">
        <w:rPr>
          <w:sz w:val="28"/>
          <w:szCs w:val="28"/>
          <w:shd w:val="clear" w:color="auto" w:fill="FFFFFF"/>
          <w:lang w:val="vi-VN"/>
        </w:rPr>
        <w:t>.</w:t>
      </w:r>
    </w:p>
    <w:p w:rsidR="0086575A" w:rsidRPr="005C025D" w:rsidRDefault="009B2584" w:rsidP="0051229D">
      <w:pPr>
        <w:pStyle w:val="ListParagraph"/>
        <w:spacing w:before="40" w:after="0" w:line="360" w:lineRule="exact"/>
        <w:ind w:left="0" w:firstLine="567"/>
        <w:contextualSpacing w:val="0"/>
        <w:jc w:val="both"/>
        <w:rPr>
          <w:rFonts w:ascii="Times New Roman" w:eastAsia="Arial" w:hAnsi="Times New Roman"/>
          <w:sz w:val="28"/>
          <w:szCs w:val="28"/>
          <w:lang w:val="en-US"/>
        </w:rPr>
      </w:pPr>
      <w:r w:rsidRPr="005C025D">
        <w:rPr>
          <w:rFonts w:ascii="Times New Roman" w:eastAsia="Times New Roman" w:hAnsi="Times New Roman"/>
          <w:sz w:val="28"/>
          <w:szCs w:val="28"/>
          <w:lang w:val="en-US"/>
        </w:rPr>
        <w:t>T</w:t>
      </w:r>
      <w:r w:rsidRPr="005C025D">
        <w:rPr>
          <w:rFonts w:ascii="Times New Roman" w:eastAsia="Times New Roman" w:hAnsi="Times New Roman"/>
          <w:sz w:val="28"/>
          <w:szCs w:val="28"/>
        </w:rPr>
        <w:t xml:space="preserve">ăng cường </w:t>
      </w:r>
      <w:r w:rsidRPr="005C025D">
        <w:rPr>
          <w:rFonts w:ascii="Times New Roman" w:hAnsi="Times New Roman"/>
          <w:sz w:val="28"/>
          <w:szCs w:val="28"/>
        </w:rPr>
        <w:t xml:space="preserve">hợp tác, </w:t>
      </w:r>
      <w:r w:rsidRPr="005C025D">
        <w:rPr>
          <w:rFonts w:ascii="Times New Roman" w:eastAsia="Times New Roman" w:hAnsi="Times New Roman"/>
          <w:sz w:val="28"/>
          <w:szCs w:val="28"/>
        </w:rPr>
        <w:t xml:space="preserve">liên kết </w:t>
      </w:r>
      <w:r w:rsidRPr="005C025D">
        <w:rPr>
          <w:rFonts w:ascii="Times New Roman" w:hAnsi="Times New Roman"/>
          <w:sz w:val="28"/>
          <w:szCs w:val="28"/>
        </w:rPr>
        <w:t xml:space="preserve">phát triển </w:t>
      </w:r>
      <w:r w:rsidRPr="005C025D">
        <w:rPr>
          <w:rFonts w:ascii="Times New Roman" w:eastAsia="Times New Roman" w:hAnsi="Times New Roman"/>
          <w:sz w:val="28"/>
          <w:szCs w:val="28"/>
        </w:rPr>
        <w:t xml:space="preserve">giữa các đơn vị sự nghiệp trực thuộc Sở nhằm tạo ra sức mạnh tổng hợp, nâng cao hiệu quả quản lý, nâng chất hoạt động, phát huy tối đa tiềm năng và thế mạnh của từng đơn vị cũng như khai thác tối đa các tài nguyên chung, công năng hoạt động các thiết chế văn hóa và thể thao nhằm tăng nguồn thu, giảm </w:t>
      </w:r>
      <w:r w:rsidR="007760C3" w:rsidRPr="005C025D">
        <w:rPr>
          <w:rFonts w:ascii="Times New Roman" w:eastAsia="Times New Roman" w:hAnsi="Times New Roman"/>
          <w:sz w:val="28"/>
          <w:szCs w:val="28"/>
          <w:lang w:val="en-US"/>
        </w:rPr>
        <w:t xml:space="preserve">chi </w:t>
      </w:r>
      <w:r w:rsidRPr="005C025D">
        <w:rPr>
          <w:rFonts w:ascii="Times New Roman" w:eastAsia="Times New Roman" w:hAnsi="Times New Roman"/>
          <w:sz w:val="28"/>
          <w:szCs w:val="28"/>
        </w:rPr>
        <w:t xml:space="preserve">ngân sách đầu tư… </w:t>
      </w:r>
    </w:p>
    <w:p w:rsidR="002B3C69" w:rsidRPr="005C025D" w:rsidRDefault="007B7148" w:rsidP="0051229D">
      <w:pPr>
        <w:pStyle w:val="NormalWeb"/>
        <w:shd w:val="clear" w:color="auto" w:fill="FFFFFF"/>
        <w:spacing w:before="40" w:beforeAutospacing="0" w:after="0" w:afterAutospacing="0" w:line="360" w:lineRule="exact"/>
        <w:ind w:firstLine="567"/>
        <w:rPr>
          <w:b/>
          <w:sz w:val="28"/>
          <w:szCs w:val="28"/>
        </w:rPr>
      </w:pPr>
      <w:r w:rsidRPr="005C025D">
        <w:rPr>
          <w:b/>
          <w:sz w:val="28"/>
          <w:szCs w:val="28"/>
        </w:rPr>
        <w:t xml:space="preserve">4. </w:t>
      </w:r>
      <w:r w:rsidR="003B317D" w:rsidRPr="005C025D">
        <w:rPr>
          <w:b/>
          <w:sz w:val="28"/>
          <w:szCs w:val="28"/>
          <w:lang w:val="vi-VN"/>
        </w:rPr>
        <w:t>Xây dựng cơ sở dữ liệu</w:t>
      </w:r>
      <w:r w:rsidR="003B317D" w:rsidRPr="005C025D">
        <w:rPr>
          <w:b/>
          <w:sz w:val="28"/>
          <w:szCs w:val="28"/>
        </w:rPr>
        <w:t xml:space="preserve"> </w:t>
      </w:r>
      <w:r w:rsidR="002B3C69" w:rsidRPr="005C025D">
        <w:rPr>
          <w:b/>
          <w:sz w:val="28"/>
          <w:szCs w:val="28"/>
          <w:lang w:val="vi-VN"/>
        </w:rPr>
        <w:t>thống kê</w:t>
      </w:r>
      <w:r w:rsidR="003B317D" w:rsidRPr="005C025D">
        <w:rPr>
          <w:b/>
          <w:sz w:val="28"/>
          <w:szCs w:val="28"/>
        </w:rPr>
        <w:t>, ứng dụng khoa h</w:t>
      </w:r>
      <w:r w:rsidR="007760C3" w:rsidRPr="005C025D">
        <w:rPr>
          <w:b/>
          <w:sz w:val="28"/>
          <w:szCs w:val="28"/>
        </w:rPr>
        <w:t>ọc</w:t>
      </w:r>
      <w:r w:rsidR="003B317D" w:rsidRPr="005C025D">
        <w:rPr>
          <w:b/>
          <w:sz w:val="28"/>
          <w:szCs w:val="28"/>
        </w:rPr>
        <w:t xml:space="preserve"> công nghệ</w:t>
      </w:r>
      <w:r w:rsidR="002B3C69" w:rsidRPr="005C025D">
        <w:rPr>
          <w:b/>
          <w:sz w:val="28"/>
          <w:szCs w:val="28"/>
          <w:lang w:val="vi-VN"/>
        </w:rPr>
        <w:t xml:space="preserve"> </w:t>
      </w:r>
    </w:p>
    <w:p w:rsidR="0086575A" w:rsidRPr="005C025D" w:rsidRDefault="002B3C69" w:rsidP="0051229D">
      <w:pPr>
        <w:pStyle w:val="ListParagraph"/>
        <w:spacing w:before="40" w:after="0" w:line="360" w:lineRule="exact"/>
        <w:ind w:left="0" w:firstLine="567"/>
        <w:contextualSpacing w:val="0"/>
        <w:jc w:val="both"/>
        <w:rPr>
          <w:rFonts w:ascii="Times New Roman" w:hAnsi="Times New Roman"/>
          <w:sz w:val="28"/>
          <w:szCs w:val="28"/>
          <w:lang w:val="en-US"/>
        </w:rPr>
      </w:pPr>
      <w:r w:rsidRPr="005C025D">
        <w:rPr>
          <w:rFonts w:ascii="Times New Roman" w:hAnsi="Times New Roman"/>
          <w:sz w:val="28"/>
          <w:szCs w:val="28"/>
          <w:lang w:val="vi-VN"/>
        </w:rPr>
        <w:t xml:space="preserve">Thông tin thống kê </w:t>
      </w:r>
      <w:r w:rsidR="007B7148" w:rsidRPr="005C025D">
        <w:rPr>
          <w:rFonts w:ascii="Times New Roman" w:hAnsi="Times New Roman"/>
          <w:sz w:val="28"/>
          <w:szCs w:val="28"/>
          <w:lang w:val="en-US"/>
        </w:rPr>
        <w:t>có</w:t>
      </w:r>
      <w:r w:rsidR="007B7148" w:rsidRPr="005C025D">
        <w:rPr>
          <w:rFonts w:ascii="Times New Roman" w:hAnsi="Times New Roman"/>
          <w:sz w:val="28"/>
          <w:szCs w:val="28"/>
          <w:lang w:val="vi-VN"/>
        </w:rPr>
        <w:t xml:space="preserve"> ý</w:t>
      </w:r>
      <w:r w:rsidR="007B7148" w:rsidRPr="005C025D">
        <w:rPr>
          <w:rFonts w:ascii="Times New Roman" w:hAnsi="Times New Roman"/>
          <w:sz w:val="28"/>
          <w:szCs w:val="28"/>
          <w:lang w:val="en-US"/>
        </w:rPr>
        <w:t xml:space="preserve"> nghĩa quan trọng </w:t>
      </w:r>
      <w:r w:rsidRPr="005C025D">
        <w:rPr>
          <w:rFonts w:ascii="Times New Roman" w:hAnsi="Times New Roman"/>
          <w:sz w:val="28"/>
          <w:szCs w:val="28"/>
          <w:lang w:val="vi-VN"/>
        </w:rPr>
        <w:t xml:space="preserve">trong công tác nghiên cứu, phân tích đánh giá, dự báo, xây dựng chính sách phát triển của </w:t>
      </w:r>
      <w:r w:rsidRPr="005C025D">
        <w:rPr>
          <w:rFonts w:ascii="Times New Roman" w:hAnsi="Times New Roman"/>
          <w:sz w:val="28"/>
          <w:szCs w:val="28"/>
        </w:rPr>
        <w:t>N</w:t>
      </w:r>
      <w:r w:rsidRPr="005C025D">
        <w:rPr>
          <w:rFonts w:ascii="Times New Roman" w:hAnsi="Times New Roman"/>
          <w:sz w:val="28"/>
          <w:szCs w:val="28"/>
          <w:lang w:val="vi-VN"/>
        </w:rPr>
        <w:t xml:space="preserve">gành. Việc xây dựng hoàn thiện hệ thống thông tin, cơ sở dữ liệu thống kê </w:t>
      </w:r>
      <w:r w:rsidRPr="005C025D">
        <w:rPr>
          <w:rFonts w:ascii="Times New Roman" w:hAnsi="Times New Roman"/>
          <w:sz w:val="28"/>
          <w:szCs w:val="28"/>
        </w:rPr>
        <w:t xml:space="preserve">cần có </w:t>
      </w:r>
      <w:r w:rsidRPr="005C025D">
        <w:rPr>
          <w:rFonts w:ascii="Times New Roman" w:hAnsi="Times New Roman"/>
          <w:sz w:val="28"/>
          <w:szCs w:val="28"/>
          <w:lang w:val="vi-VN"/>
        </w:rPr>
        <w:t xml:space="preserve">sự quan tâm </w:t>
      </w:r>
      <w:r w:rsidRPr="005C025D">
        <w:rPr>
          <w:rFonts w:ascii="Times New Roman" w:hAnsi="Times New Roman"/>
          <w:sz w:val="28"/>
          <w:szCs w:val="28"/>
        </w:rPr>
        <w:t>đúng mức,</w:t>
      </w:r>
      <w:r w:rsidRPr="005C025D">
        <w:rPr>
          <w:rFonts w:ascii="Times New Roman" w:hAnsi="Times New Roman"/>
          <w:sz w:val="28"/>
          <w:szCs w:val="28"/>
          <w:lang w:val="vi-VN"/>
        </w:rPr>
        <w:t xml:space="preserve"> </w:t>
      </w:r>
      <w:r w:rsidR="0086575A" w:rsidRPr="005C025D">
        <w:rPr>
          <w:rFonts w:ascii="Times New Roman" w:eastAsia="Times New Roman" w:hAnsi="Times New Roman"/>
          <w:sz w:val="28"/>
          <w:szCs w:val="28"/>
          <w:lang w:val="vi-VN"/>
        </w:rPr>
        <w:t>giúp các cơ quan</w:t>
      </w:r>
      <w:r w:rsidR="0086575A" w:rsidRPr="005C025D">
        <w:rPr>
          <w:rFonts w:ascii="Times New Roman" w:hAnsi="Times New Roman"/>
          <w:sz w:val="28"/>
          <w:szCs w:val="28"/>
        </w:rPr>
        <w:t>, đơn vị</w:t>
      </w:r>
      <w:r w:rsidR="0086575A" w:rsidRPr="005C025D">
        <w:rPr>
          <w:rFonts w:ascii="Times New Roman" w:eastAsia="Times New Roman" w:hAnsi="Times New Roman"/>
          <w:sz w:val="28"/>
          <w:szCs w:val="28"/>
          <w:lang w:val="vi-VN"/>
        </w:rPr>
        <w:t xml:space="preserve"> thu thập nhanh chóng, chính xác, kịp thời các thông tin liên quan đến từng lĩnh vực</w:t>
      </w:r>
      <w:r w:rsidR="0086575A" w:rsidRPr="005C025D">
        <w:rPr>
          <w:rFonts w:ascii="Times New Roman" w:hAnsi="Times New Roman"/>
          <w:sz w:val="28"/>
          <w:szCs w:val="28"/>
        </w:rPr>
        <w:t>.</w:t>
      </w:r>
      <w:r w:rsidR="0086575A" w:rsidRPr="005C025D">
        <w:rPr>
          <w:rFonts w:ascii="Times New Roman" w:eastAsia="Times New Roman" w:hAnsi="Times New Roman"/>
          <w:sz w:val="28"/>
          <w:szCs w:val="28"/>
          <w:lang w:val="vi-VN"/>
        </w:rPr>
        <w:t xml:space="preserve">  </w:t>
      </w:r>
      <w:r w:rsidR="007B7148" w:rsidRPr="005C025D">
        <w:rPr>
          <w:rFonts w:ascii="Times New Roman" w:eastAsia="Times New Roman" w:hAnsi="Times New Roman"/>
          <w:sz w:val="28"/>
          <w:szCs w:val="28"/>
          <w:lang w:val="en-US"/>
        </w:rPr>
        <w:t>X</w:t>
      </w:r>
      <w:r w:rsidR="0086575A" w:rsidRPr="005C025D">
        <w:rPr>
          <w:rFonts w:ascii="Times New Roman" w:hAnsi="Times New Roman"/>
          <w:sz w:val="28"/>
          <w:szCs w:val="28"/>
          <w:lang w:val="vi-VN"/>
        </w:rPr>
        <w:t>ây dựng cơ sở dữ liệu và hệ thống chỉ tiêu thống kê</w:t>
      </w:r>
      <w:r w:rsidR="0086575A" w:rsidRPr="005C025D">
        <w:rPr>
          <w:rFonts w:ascii="Times New Roman" w:hAnsi="Times New Roman"/>
          <w:sz w:val="28"/>
          <w:szCs w:val="28"/>
          <w:lang w:val="en-US"/>
        </w:rPr>
        <w:t xml:space="preserve"> nhằm nâng cao</w:t>
      </w:r>
      <w:r w:rsidR="0086575A" w:rsidRPr="005C025D">
        <w:rPr>
          <w:rFonts w:ascii="Times New Roman" w:hAnsi="Times New Roman"/>
          <w:i/>
          <w:sz w:val="28"/>
          <w:szCs w:val="28"/>
          <w:lang w:val="vi-VN"/>
        </w:rPr>
        <w:t xml:space="preserve"> </w:t>
      </w:r>
      <w:r w:rsidR="0086575A" w:rsidRPr="005C025D">
        <w:rPr>
          <w:rFonts w:ascii="Times New Roman" w:hAnsi="Times New Roman"/>
          <w:sz w:val="28"/>
          <w:szCs w:val="28"/>
          <w:lang w:val="vi-VN"/>
        </w:rPr>
        <w:t>trách nhiệm quản lý, chia sẻ, cung cấp thông tin từ các tổ chức, cá nhân liên quan</w:t>
      </w:r>
      <w:r w:rsidR="0086575A" w:rsidRPr="005C025D">
        <w:rPr>
          <w:rFonts w:ascii="Times New Roman" w:hAnsi="Times New Roman"/>
          <w:sz w:val="28"/>
          <w:szCs w:val="28"/>
          <w:lang w:val="en-US"/>
        </w:rPr>
        <w:t xml:space="preserve"> để có sự </w:t>
      </w:r>
      <w:r w:rsidR="0086575A" w:rsidRPr="005C025D">
        <w:rPr>
          <w:rFonts w:ascii="Times New Roman" w:hAnsi="Times New Roman"/>
          <w:sz w:val="28"/>
          <w:szCs w:val="28"/>
          <w:lang w:val="vi-VN"/>
        </w:rPr>
        <w:t>đầu tư thỏa đáng về nhân lực, vật lực và tăng cường ứng dụng công nghệ.</w:t>
      </w:r>
    </w:p>
    <w:p w:rsidR="0086575A" w:rsidRPr="005C025D" w:rsidRDefault="003B317D" w:rsidP="0051229D">
      <w:pPr>
        <w:spacing w:before="40" w:line="360" w:lineRule="exact"/>
        <w:ind w:firstLine="567"/>
        <w:textAlignment w:val="baseline"/>
        <w:outlineLvl w:val="0"/>
        <w:rPr>
          <w:bCs/>
        </w:rPr>
      </w:pPr>
      <w:r w:rsidRPr="005C025D">
        <w:rPr>
          <w:lang w:val="de-DE"/>
        </w:rPr>
        <w:t xml:space="preserve">Cách mạng công nghiệp 4.0 đặt ra yêu cầu ngành Văn </w:t>
      </w:r>
      <w:r w:rsidR="007760C3" w:rsidRPr="005C025D">
        <w:rPr>
          <w:lang w:val="de-DE"/>
        </w:rPr>
        <w:t>hóa và T</w:t>
      </w:r>
      <w:r w:rsidRPr="005C025D">
        <w:rPr>
          <w:lang w:val="de-DE"/>
        </w:rPr>
        <w:t xml:space="preserve">hể thao cần nhanh chóng phát triển theo hướng số hóa thành văn hóa thông minh – thể thao thông minh với hỗ trợ của công nghệ, để tạo ra và cung cấp các dịch vụ tốt nhất, nhanh chóng nhất cho cơ quan quản lý nhà nước; </w:t>
      </w:r>
      <w:r w:rsidR="007760C3" w:rsidRPr="005C025D">
        <w:rPr>
          <w:lang w:val="de-DE"/>
        </w:rPr>
        <w:t xml:space="preserve">trong năm 2021, </w:t>
      </w:r>
      <w:r w:rsidRPr="005C025D">
        <w:rPr>
          <w:lang w:val="de-DE"/>
        </w:rPr>
        <w:t xml:space="preserve">cần tập trung phối hợp thực hiện, hoàn thành Đề án </w:t>
      </w:r>
      <w:r w:rsidRPr="005C025D">
        <w:rPr>
          <w:bCs/>
        </w:rPr>
        <w:t>Xây dựng hệ thống quản lý điều hành thông minh cho Sở Văn hóa và Thể thao Thành phố Hồ Chí Minh.</w:t>
      </w:r>
    </w:p>
    <w:p w:rsidR="003B317D" w:rsidRPr="005C025D" w:rsidRDefault="003B317D" w:rsidP="0051229D">
      <w:pPr>
        <w:spacing w:before="40" w:line="360" w:lineRule="exact"/>
        <w:ind w:firstLine="567"/>
        <w:textAlignment w:val="baseline"/>
        <w:outlineLvl w:val="0"/>
        <w:rPr>
          <w:b/>
          <w:bCs/>
        </w:rPr>
      </w:pPr>
      <w:r w:rsidRPr="005C025D">
        <w:rPr>
          <w:lang w:val="de-DE"/>
        </w:rPr>
        <w:t xml:space="preserve">Đẩy mạnh ứng dụng công nghệ thông tin và thành tựu của cách mạng công nghiệp 4.0, tạo bước đột phá trong thay đổi phương thức quản lý, chỉ đạo, điều </w:t>
      </w:r>
      <w:r w:rsidRPr="005C025D">
        <w:rPr>
          <w:lang w:val="de-DE"/>
        </w:rPr>
        <w:lastRenderedPageBreak/>
        <w:t>hành của ngành Văn hóa và Thể thao góp phần nâng cao năng lực và hiệu quả công tác quản lý, chỉ đạo điều hành; cung cấp các dịch vụ công và công ích chất lượng và kịp thời phục vụ người dân và doanh nghiệp; đóng góp tích cực vào đề án xây dựng đô thị thông minh của Thành phố.</w:t>
      </w:r>
    </w:p>
    <w:p w:rsidR="007B7148" w:rsidRPr="005C025D" w:rsidRDefault="003B317D" w:rsidP="0051229D">
      <w:pPr>
        <w:pStyle w:val="ListParagraph"/>
        <w:spacing w:before="40" w:after="0" w:line="360" w:lineRule="exact"/>
        <w:ind w:left="0" w:firstLine="567"/>
        <w:contextualSpacing w:val="0"/>
        <w:jc w:val="both"/>
        <w:rPr>
          <w:rFonts w:ascii="Times New Roman" w:hAnsi="Times New Roman"/>
          <w:sz w:val="28"/>
          <w:szCs w:val="28"/>
          <w:shd w:val="clear" w:color="auto" w:fill="FFFFFF"/>
          <w:lang w:val="en-US"/>
        </w:rPr>
      </w:pPr>
      <w:r w:rsidRPr="005C025D">
        <w:rPr>
          <w:rFonts w:ascii="Times New Roman" w:hAnsi="Times New Roman"/>
          <w:sz w:val="28"/>
          <w:szCs w:val="28"/>
          <w:lang w:val="en-US"/>
        </w:rPr>
        <w:t>T</w:t>
      </w:r>
      <w:r w:rsidRPr="005C025D">
        <w:rPr>
          <w:rFonts w:ascii="Times New Roman" w:hAnsi="Times New Roman"/>
          <w:sz w:val="28"/>
          <w:szCs w:val="28"/>
        </w:rPr>
        <w:t>ăng cường ứng dụng khoa học công nghệ hiện đại trong</w:t>
      </w:r>
      <w:r w:rsidRPr="005C025D">
        <w:rPr>
          <w:rFonts w:ascii="Times New Roman" w:eastAsia="Arial" w:hAnsi="Times New Roman"/>
          <w:sz w:val="28"/>
          <w:szCs w:val="28"/>
        </w:rPr>
        <w:t xml:space="preserve"> sản xuất, phổ biến và nâng cao chất lượng dịch vụ văn hóa, công nghiệp văn hóa, đặc biệt là chương trình văn hóa, nghệ thuật, lễ hội và sự kiện. </w:t>
      </w:r>
      <w:r w:rsidRPr="005C025D">
        <w:rPr>
          <w:rFonts w:ascii="Times New Roman" w:hAnsi="Times New Roman"/>
          <w:sz w:val="28"/>
          <w:szCs w:val="28"/>
          <w:lang w:val="vi-VN"/>
        </w:rPr>
        <w:t xml:space="preserve">Xây dựng, bổ sung và hoàn thiện các cơ chế, chính sách liên quan đến việc phát triển </w:t>
      </w:r>
      <w:r w:rsidRPr="005C025D">
        <w:rPr>
          <w:rFonts w:ascii="Times New Roman" w:hAnsi="Times New Roman"/>
          <w:sz w:val="28"/>
          <w:szCs w:val="28"/>
          <w:shd w:val="clear" w:color="auto" w:fill="FFFFFF"/>
          <w:lang w:val="vi-VN"/>
        </w:rPr>
        <w:t>cơ sở hạ tầng và công nghệ sản xuất hiện đại để</w:t>
      </w:r>
      <w:r w:rsidRPr="005C025D">
        <w:rPr>
          <w:rFonts w:ascii="Times New Roman" w:hAnsi="Times New Roman"/>
          <w:sz w:val="28"/>
          <w:szCs w:val="28"/>
          <w:shd w:val="clear" w:color="auto" w:fill="FFFFFF"/>
          <w:lang w:val="en-US"/>
        </w:rPr>
        <w:t xml:space="preserve"> sản xuất</w:t>
      </w:r>
      <w:r w:rsidRPr="005C025D">
        <w:rPr>
          <w:rFonts w:ascii="Times New Roman" w:hAnsi="Times New Roman"/>
          <w:sz w:val="28"/>
          <w:szCs w:val="28"/>
          <w:shd w:val="clear" w:color="auto" w:fill="FFFFFF"/>
          <w:lang w:val="vi-VN"/>
        </w:rPr>
        <w:t xml:space="preserve"> các sản phẩm văn hóa</w:t>
      </w:r>
      <w:r w:rsidRPr="005C025D">
        <w:rPr>
          <w:rFonts w:ascii="Times New Roman" w:hAnsi="Times New Roman"/>
          <w:sz w:val="28"/>
          <w:szCs w:val="28"/>
          <w:shd w:val="clear" w:color="auto" w:fill="FFFFFF"/>
          <w:lang w:val="en-US"/>
        </w:rPr>
        <w:t>, thể thao.</w:t>
      </w:r>
    </w:p>
    <w:p w:rsidR="007B7148" w:rsidRPr="005C025D" w:rsidRDefault="007B7148" w:rsidP="0051229D">
      <w:pPr>
        <w:pStyle w:val="ListParagraph"/>
        <w:spacing w:before="40" w:after="0" w:line="360" w:lineRule="exact"/>
        <w:ind w:left="0" w:firstLine="567"/>
        <w:contextualSpacing w:val="0"/>
        <w:jc w:val="both"/>
        <w:rPr>
          <w:rFonts w:ascii="Times New Roman" w:hAnsi="Times New Roman"/>
          <w:b/>
          <w:sz w:val="28"/>
          <w:szCs w:val="28"/>
          <w:shd w:val="clear" w:color="auto" w:fill="FFFFFF"/>
          <w:lang w:val="en-US"/>
        </w:rPr>
      </w:pPr>
      <w:r w:rsidRPr="005C025D">
        <w:rPr>
          <w:rFonts w:ascii="Times New Roman" w:hAnsi="Times New Roman"/>
          <w:b/>
          <w:sz w:val="28"/>
          <w:szCs w:val="28"/>
          <w:shd w:val="clear" w:color="auto" w:fill="FFFFFF"/>
          <w:lang w:val="en-US"/>
        </w:rPr>
        <w:t>5. Triển khai thực hiện các đề án</w:t>
      </w:r>
    </w:p>
    <w:p w:rsidR="007B7148" w:rsidRPr="005C025D" w:rsidRDefault="007B7148" w:rsidP="0051229D">
      <w:pPr>
        <w:spacing w:before="40" w:line="360" w:lineRule="exact"/>
        <w:ind w:firstLine="567"/>
        <w:rPr>
          <w:shd w:val="clear" w:color="auto" w:fill="FFFFFF"/>
        </w:rPr>
      </w:pPr>
      <w:r w:rsidRPr="005C025D">
        <w:t>T</w:t>
      </w:r>
      <w:r w:rsidRPr="005C025D">
        <w:rPr>
          <w:lang w:val="vi-VN"/>
        </w:rPr>
        <w:t xml:space="preserve">ổ chức thực hiện </w:t>
      </w:r>
      <w:r w:rsidRPr="005C025D">
        <w:t xml:space="preserve">hiệu quả </w:t>
      </w:r>
      <w:r w:rsidRPr="005C025D">
        <w:rPr>
          <w:rStyle w:val="Strong"/>
          <w:b w:val="0"/>
          <w:shd w:val="clear" w:color="auto" w:fill="FFFFFF"/>
        </w:rPr>
        <w:t xml:space="preserve">các nhiệm vụ trọng tâm </w:t>
      </w:r>
      <w:r w:rsidR="00E5670B" w:rsidRPr="005C025D">
        <w:rPr>
          <w:rStyle w:val="Strong"/>
          <w:b w:val="0"/>
          <w:shd w:val="clear" w:color="auto" w:fill="FFFFFF"/>
        </w:rPr>
        <w:t>các</w:t>
      </w:r>
      <w:r w:rsidRPr="005C025D">
        <w:rPr>
          <w:rStyle w:val="Strong"/>
          <w:b w:val="0"/>
          <w:shd w:val="clear" w:color="auto" w:fill="FFFFFF"/>
        </w:rPr>
        <w:t xml:space="preserve"> Đề án </w:t>
      </w:r>
      <w:r w:rsidR="00E5670B" w:rsidRPr="005C025D">
        <w:rPr>
          <w:rStyle w:val="Strong"/>
          <w:b w:val="0"/>
          <w:shd w:val="clear" w:color="auto" w:fill="FFFFFF"/>
        </w:rPr>
        <w:t>phát triển Ngành.</w:t>
      </w:r>
      <w:r w:rsidRPr="005C025D">
        <w:rPr>
          <w:spacing w:val="-4"/>
          <w:lang w:val="vi-VN"/>
        </w:rPr>
        <w:t xml:space="preserve"> </w:t>
      </w:r>
      <w:r w:rsidRPr="005C025D">
        <w:rPr>
          <w:lang w:val="nb-NO"/>
        </w:rPr>
        <w:t>N</w:t>
      </w:r>
      <w:r w:rsidRPr="005C025D">
        <w:rPr>
          <w:lang w:val="vi-VN"/>
        </w:rPr>
        <w:t>ghiên cứu nội dung thực hiện</w:t>
      </w:r>
      <w:r w:rsidRPr="005C025D">
        <w:t xml:space="preserve"> </w:t>
      </w:r>
      <w:r w:rsidRPr="005C025D">
        <w:rPr>
          <w:lang w:val="vi-VN"/>
        </w:rPr>
        <w:t>“</w:t>
      </w:r>
      <w:r w:rsidRPr="005C025D">
        <w:t>C</w:t>
      </w:r>
      <w:r w:rsidRPr="005C025D">
        <w:rPr>
          <w:lang w:val="vi-VN"/>
        </w:rPr>
        <w:t xml:space="preserve">ơ chế đặc thù” của </w:t>
      </w:r>
      <w:r w:rsidRPr="005C025D">
        <w:t>T</w:t>
      </w:r>
      <w:r w:rsidRPr="005C025D">
        <w:rPr>
          <w:lang w:val="vi-VN"/>
        </w:rPr>
        <w:t>hành phố Hồ Chí Minh nhằm cải thiện điều kiện kinh doanh sản phẩm, dịch vụ văn hóa, nâng cao hiệu quả việc thực thi quyền sở hữu trí tuệ và các quyền liên quan, thúc đẩy cạnh tranh lành mạnh trên thị trường;</w:t>
      </w:r>
      <w:r w:rsidR="007760C3" w:rsidRPr="005C025D">
        <w:t xml:space="preserve"> tham mưu </w:t>
      </w:r>
      <w:r w:rsidRPr="005C025D">
        <w:rPr>
          <w:lang w:val="vi-VN"/>
        </w:rPr>
        <w:t xml:space="preserve">các chính sách ưu đãi về thuế, đất đai, khuyến khích sáng tạo đối với văn nghệ sỹ, các doanh nghiệp khởi nghiệp trong lĩnh vực văn hóa </w:t>
      </w:r>
      <w:r w:rsidRPr="005C025D">
        <w:t>và thể thao.</w:t>
      </w:r>
    </w:p>
    <w:p w:rsidR="007B7148" w:rsidRDefault="007B7148" w:rsidP="0051229D">
      <w:pPr>
        <w:pStyle w:val="ListParagraph"/>
        <w:spacing w:before="40" w:after="0" w:line="360" w:lineRule="exact"/>
        <w:ind w:left="0" w:firstLine="567"/>
        <w:contextualSpacing w:val="0"/>
        <w:jc w:val="both"/>
        <w:rPr>
          <w:rFonts w:ascii="Times New Roman" w:hAnsi="Times New Roman"/>
          <w:sz w:val="28"/>
          <w:szCs w:val="28"/>
          <w:lang w:val="en-US"/>
        </w:rPr>
      </w:pPr>
      <w:r w:rsidRPr="005C025D">
        <w:rPr>
          <w:rFonts w:ascii="Times New Roman" w:hAnsi="Times New Roman"/>
          <w:sz w:val="28"/>
          <w:szCs w:val="28"/>
          <w:lang w:val="en-US"/>
        </w:rPr>
        <w:t>Nghiên cứu</w:t>
      </w:r>
      <w:r w:rsidRPr="005C025D">
        <w:rPr>
          <w:rFonts w:ascii="Times New Roman" w:hAnsi="Times New Roman"/>
          <w:sz w:val="28"/>
          <w:szCs w:val="28"/>
          <w:lang w:val="vi-VN"/>
        </w:rPr>
        <w:t xml:space="preserve"> cơ chế phối hợp giữa các </w:t>
      </w:r>
      <w:r w:rsidRPr="005C025D">
        <w:rPr>
          <w:rFonts w:ascii="Times New Roman" w:hAnsi="Times New Roman"/>
          <w:sz w:val="28"/>
          <w:szCs w:val="28"/>
          <w:lang w:val="en-US"/>
        </w:rPr>
        <w:t>s</w:t>
      </w:r>
      <w:r w:rsidRPr="005C025D">
        <w:rPr>
          <w:rFonts w:ascii="Times New Roman" w:hAnsi="Times New Roman"/>
          <w:sz w:val="28"/>
          <w:szCs w:val="28"/>
          <w:lang w:val="vi-VN"/>
        </w:rPr>
        <w:t>ở, ngành liên quan và các quận, huyện bảo đảm đồng bộ, tránh chồng chéo, trùng lặp nhằm tạo điều kiện thuận lợi thực hiện các thủ tục liên quan hỗ trợ các doanh nghiệp phát triển sản phẩm và dịch vụ văn hóa</w:t>
      </w:r>
      <w:r w:rsidRPr="005C025D">
        <w:rPr>
          <w:rFonts w:ascii="Times New Roman" w:hAnsi="Times New Roman"/>
          <w:sz w:val="28"/>
          <w:szCs w:val="28"/>
          <w:lang w:val="en-US"/>
        </w:rPr>
        <w:t xml:space="preserve"> và thể thao</w:t>
      </w:r>
      <w:r w:rsidRPr="005C025D">
        <w:rPr>
          <w:rFonts w:ascii="Times New Roman" w:hAnsi="Times New Roman"/>
          <w:sz w:val="28"/>
          <w:szCs w:val="28"/>
          <w:lang w:val="vi-VN"/>
        </w:rPr>
        <w:t>, thúc đẩy cạnh tranh lành mạnh trên thị trường</w:t>
      </w:r>
      <w:r w:rsidRPr="005C025D">
        <w:rPr>
          <w:rFonts w:ascii="Times New Roman" w:hAnsi="Times New Roman"/>
          <w:sz w:val="28"/>
          <w:szCs w:val="28"/>
          <w:lang w:val="en-US"/>
        </w:rPr>
        <w:t>.</w:t>
      </w:r>
    </w:p>
    <w:p w:rsidR="00B167C8" w:rsidRPr="005C025D" w:rsidRDefault="00B167C8" w:rsidP="00B167C8">
      <w:pPr>
        <w:pStyle w:val="ListParagraph"/>
        <w:spacing w:before="40" w:after="0" w:line="360" w:lineRule="exact"/>
        <w:ind w:left="0" w:firstLine="567"/>
        <w:contextualSpacing w:val="0"/>
        <w:jc w:val="center"/>
        <w:rPr>
          <w:rFonts w:ascii="Times New Roman" w:hAnsi="Times New Roman"/>
          <w:sz w:val="28"/>
          <w:szCs w:val="28"/>
          <w:lang w:val="en-US"/>
        </w:rPr>
      </w:pPr>
      <w:r>
        <w:rPr>
          <w:rFonts w:ascii="Times New Roman" w:hAnsi="Times New Roman"/>
          <w:sz w:val="28"/>
          <w:szCs w:val="28"/>
          <w:lang w:val="en-US"/>
        </w:rPr>
        <w:t>_____________</w:t>
      </w:r>
    </w:p>
    <w:p w:rsidR="003F68BD" w:rsidRPr="005C025D" w:rsidRDefault="003F68BD" w:rsidP="0051229D">
      <w:pPr>
        <w:pBdr>
          <w:top w:val="dotted" w:sz="4" w:space="0" w:color="FFFFFF"/>
          <w:left w:val="dotted" w:sz="4" w:space="0" w:color="FFFFFF"/>
          <w:bottom w:val="dotted" w:sz="4" w:space="16" w:color="FFFFFF"/>
          <w:right w:val="dotted" w:sz="4" w:space="0" w:color="FFFFFF"/>
        </w:pBdr>
        <w:shd w:val="clear" w:color="auto" w:fill="FFFFFF"/>
        <w:tabs>
          <w:tab w:val="right" w:pos="9360"/>
        </w:tabs>
        <w:spacing w:before="120" w:line="360" w:lineRule="exact"/>
        <w:rPr>
          <w:spacing w:val="-6"/>
        </w:rPr>
      </w:pPr>
    </w:p>
    <w:p w:rsidR="003F68BD" w:rsidRPr="005C025D" w:rsidRDefault="003F68BD" w:rsidP="0051229D">
      <w:pPr>
        <w:pBdr>
          <w:top w:val="dotted" w:sz="4" w:space="0" w:color="FFFFFF"/>
          <w:left w:val="dotted" w:sz="4" w:space="0" w:color="FFFFFF"/>
          <w:bottom w:val="dotted" w:sz="4" w:space="16" w:color="FFFFFF"/>
          <w:right w:val="dotted" w:sz="4" w:space="0" w:color="FFFFFF"/>
        </w:pBdr>
        <w:shd w:val="clear" w:color="auto" w:fill="FFFFFF"/>
        <w:tabs>
          <w:tab w:val="right" w:pos="9360"/>
        </w:tabs>
        <w:spacing w:before="120" w:line="360" w:lineRule="exact"/>
        <w:ind w:firstLine="567"/>
        <w:rPr>
          <w:spacing w:val="-6"/>
        </w:rPr>
      </w:pPr>
    </w:p>
    <w:p w:rsidR="003F68BD" w:rsidRPr="005C025D" w:rsidRDefault="003F68BD" w:rsidP="0051229D">
      <w:pPr>
        <w:pBdr>
          <w:top w:val="dotted" w:sz="4" w:space="0" w:color="FFFFFF"/>
          <w:left w:val="dotted" w:sz="4" w:space="0" w:color="FFFFFF"/>
          <w:bottom w:val="dotted" w:sz="4" w:space="16" w:color="FFFFFF"/>
          <w:right w:val="dotted" w:sz="4" w:space="0" w:color="FFFFFF"/>
        </w:pBdr>
        <w:shd w:val="clear" w:color="auto" w:fill="FFFFFF"/>
        <w:tabs>
          <w:tab w:val="right" w:pos="9360"/>
        </w:tabs>
        <w:spacing w:before="120" w:line="360" w:lineRule="exact"/>
        <w:ind w:firstLine="567"/>
        <w:rPr>
          <w:spacing w:val="-6"/>
        </w:rPr>
      </w:pPr>
    </w:p>
    <w:p w:rsidR="003F68BD" w:rsidRPr="005C025D" w:rsidRDefault="003F68BD" w:rsidP="0051229D">
      <w:pPr>
        <w:pBdr>
          <w:top w:val="dotted" w:sz="4" w:space="0" w:color="FFFFFF"/>
          <w:left w:val="dotted" w:sz="4" w:space="0" w:color="FFFFFF"/>
          <w:bottom w:val="dotted" w:sz="4" w:space="16" w:color="FFFFFF"/>
          <w:right w:val="dotted" w:sz="4" w:space="0" w:color="FFFFFF"/>
        </w:pBdr>
        <w:shd w:val="clear" w:color="auto" w:fill="FFFFFF"/>
        <w:tabs>
          <w:tab w:val="right" w:pos="9360"/>
        </w:tabs>
        <w:spacing w:before="120" w:line="360" w:lineRule="exact"/>
        <w:ind w:firstLine="567"/>
        <w:rPr>
          <w:spacing w:val="-6"/>
        </w:rPr>
      </w:pPr>
    </w:p>
    <w:p w:rsidR="003F68BD" w:rsidRPr="00E5670B" w:rsidRDefault="003F68BD" w:rsidP="0051229D">
      <w:pPr>
        <w:pBdr>
          <w:top w:val="dotted" w:sz="4" w:space="0" w:color="FFFFFF"/>
          <w:left w:val="dotted" w:sz="4" w:space="0" w:color="FFFFFF"/>
          <w:bottom w:val="dotted" w:sz="4" w:space="16" w:color="FFFFFF"/>
          <w:right w:val="dotted" w:sz="4" w:space="0" w:color="FFFFFF"/>
        </w:pBdr>
        <w:shd w:val="clear" w:color="auto" w:fill="FFFFFF"/>
        <w:tabs>
          <w:tab w:val="right" w:pos="9360"/>
        </w:tabs>
        <w:spacing w:before="120" w:line="360" w:lineRule="exact"/>
        <w:ind w:firstLine="567"/>
        <w:rPr>
          <w:spacing w:val="-6"/>
        </w:rPr>
      </w:pPr>
    </w:p>
    <w:p w:rsidR="003F68BD" w:rsidRPr="00E5670B" w:rsidRDefault="003F68BD" w:rsidP="0051229D">
      <w:pPr>
        <w:pBdr>
          <w:top w:val="dotted" w:sz="4" w:space="0" w:color="FFFFFF"/>
          <w:left w:val="dotted" w:sz="4" w:space="0" w:color="FFFFFF"/>
          <w:bottom w:val="dotted" w:sz="4" w:space="16" w:color="FFFFFF"/>
          <w:right w:val="dotted" w:sz="4" w:space="0" w:color="FFFFFF"/>
        </w:pBdr>
        <w:shd w:val="clear" w:color="auto" w:fill="FFFFFF"/>
        <w:tabs>
          <w:tab w:val="right" w:pos="9360"/>
        </w:tabs>
        <w:spacing w:before="120" w:line="360" w:lineRule="exact"/>
        <w:ind w:firstLine="567"/>
        <w:rPr>
          <w:spacing w:val="-6"/>
        </w:rPr>
      </w:pPr>
    </w:p>
    <w:sectPr w:rsidR="003F68BD" w:rsidRPr="00E5670B" w:rsidSect="000A04A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851" w:left="1701" w:header="720" w:footer="85"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1C9" w:rsidRDefault="00ED31C9">
      <w:r>
        <w:separator/>
      </w:r>
    </w:p>
  </w:endnote>
  <w:endnote w:type="continuationSeparator" w:id="0">
    <w:p w:rsidR="00ED31C9" w:rsidRDefault="00ED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BA2" w:rsidRDefault="00CC6BA2" w:rsidP="004A5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6BA2" w:rsidRDefault="00CC6BA2" w:rsidP="004A5CC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BA2" w:rsidRPr="00E42843" w:rsidRDefault="00CC6BA2" w:rsidP="004A5CC7">
    <w:pPr>
      <w:pStyle w:val="Footer"/>
      <w:tabs>
        <w:tab w:val="clear" w:pos="4320"/>
        <w:tab w:val="left" w:pos="0"/>
        <w:tab w:val="center" w:pos="450"/>
      </w:tabs>
      <w:ind w:right="360"/>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4DB" w:rsidRDefault="00CC64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1C9" w:rsidRDefault="00ED31C9">
      <w:r>
        <w:separator/>
      </w:r>
    </w:p>
  </w:footnote>
  <w:footnote w:type="continuationSeparator" w:id="0">
    <w:p w:rsidR="00ED31C9" w:rsidRDefault="00ED31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4DB" w:rsidRDefault="00CC64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BA2" w:rsidRDefault="00CC6BA2">
    <w:pPr>
      <w:pStyle w:val="Header"/>
      <w:jc w:val="center"/>
    </w:pPr>
    <w:r>
      <w:fldChar w:fldCharType="begin"/>
    </w:r>
    <w:r>
      <w:instrText xml:space="preserve"> PAGE   \* MERGEFORMAT </w:instrText>
    </w:r>
    <w:r>
      <w:fldChar w:fldCharType="separate"/>
    </w:r>
    <w:r w:rsidR="00782E68">
      <w:rPr>
        <w:noProof/>
      </w:rPr>
      <w:t>4</w:t>
    </w:r>
    <w:r>
      <w:rPr>
        <w:noProof/>
      </w:rPr>
      <w:fldChar w:fldCharType="end"/>
    </w:r>
  </w:p>
  <w:p w:rsidR="00CC6BA2" w:rsidRDefault="00CC6BA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BA2" w:rsidRPr="00CC64DB" w:rsidRDefault="00CC6BA2" w:rsidP="00CC64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F5C0E"/>
    <w:multiLevelType w:val="multilevel"/>
    <w:tmpl w:val="811A69AA"/>
    <w:lvl w:ilvl="0">
      <w:start w:val="3"/>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 w15:restartNumberingAfterBreak="0">
    <w:nsid w:val="1FF826D8"/>
    <w:multiLevelType w:val="hybridMultilevel"/>
    <w:tmpl w:val="50BC935E"/>
    <w:lvl w:ilvl="0" w:tplc="3B3CBBC0">
      <w:numFmt w:val="bullet"/>
      <w:lvlText w:val="-"/>
      <w:lvlJc w:val="left"/>
      <w:pPr>
        <w:tabs>
          <w:tab w:val="num" w:pos="1332"/>
        </w:tabs>
        <w:ind w:left="1332" w:hanging="765"/>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26F07805"/>
    <w:multiLevelType w:val="multilevel"/>
    <w:tmpl w:val="1D546D58"/>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CCC38FD"/>
    <w:multiLevelType w:val="multilevel"/>
    <w:tmpl w:val="F1A4BDD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367" w:hanging="180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4" w15:restartNumberingAfterBreak="0">
    <w:nsid w:val="3F32232E"/>
    <w:multiLevelType w:val="hybridMultilevel"/>
    <w:tmpl w:val="E474C40C"/>
    <w:lvl w:ilvl="0" w:tplc="7A0C9252">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6EA87A73"/>
    <w:multiLevelType w:val="hybridMultilevel"/>
    <w:tmpl w:val="5A3AE372"/>
    <w:lvl w:ilvl="0" w:tplc="33687BFC">
      <w:start w:val="1"/>
      <w:numFmt w:val="decimal"/>
      <w:lvlText w:val="(%1)"/>
      <w:lvlJc w:val="left"/>
      <w:pPr>
        <w:ind w:left="2081" w:hanging="123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7C6A396E"/>
    <w:multiLevelType w:val="hybridMultilevel"/>
    <w:tmpl w:val="29087CDE"/>
    <w:lvl w:ilvl="0" w:tplc="2E54D724">
      <w:start w:val="1"/>
      <w:numFmt w:val="bullet"/>
      <w:lvlText w:val="-"/>
      <w:lvlJc w:val="left"/>
      <w:pPr>
        <w:ind w:left="9291" w:hanging="360"/>
      </w:pPr>
      <w:rPr>
        <w:rFonts w:ascii="Times New Roman" w:eastAsia="Calibri" w:hAnsi="Times New Roman" w:cs="Times New Roman" w:hint="default"/>
      </w:rPr>
    </w:lvl>
    <w:lvl w:ilvl="1" w:tplc="04090003" w:tentative="1">
      <w:start w:val="1"/>
      <w:numFmt w:val="bullet"/>
      <w:lvlText w:val="o"/>
      <w:lvlJc w:val="left"/>
      <w:pPr>
        <w:ind w:left="9160" w:hanging="360"/>
      </w:pPr>
      <w:rPr>
        <w:rFonts w:ascii="Courier New" w:hAnsi="Courier New" w:cs="Courier New" w:hint="default"/>
      </w:rPr>
    </w:lvl>
    <w:lvl w:ilvl="2" w:tplc="04090005" w:tentative="1">
      <w:start w:val="1"/>
      <w:numFmt w:val="bullet"/>
      <w:lvlText w:val=""/>
      <w:lvlJc w:val="left"/>
      <w:pPr>
        <w:ind w:left="9880" w:hanging="360"/>
      </w:pPr>
      <w:rPr>
        <w:rFonts w:ascii="Wingdings" w:hAnsi="Wingdings" w:hint="default"/>
      </w:rPr>
    </w:lvl>
    <w:lvl w:ilvl="3" w:tplc="04090001" w:tentative="1">
      <w:start w:val="1"/>
      <w:numFmt w:val="bullet"/>
      <w:lvlText w:val=""/>
      <w:lvlJc w:val="left"/>
      <w:pPr>
        <w:ind w:left="10600" w:hanging="360"/>
      </w:pPr>
      <w:rPr>
        <w:rFonts w:ascii="Symbol" w:hAnsi="Symbol" w:hint="default"/>
      </w:rPr>
    </w:lvl>
    <w:lvl w:ilvl="4" w:tplc="04090003" w:tentative="1">
      <w:start w:val="1"/>
      <w:numFmt w:val="bullet"/>
      <w:lvlText w:val="o"/>
      <w:lvlJc w:val="left"/>
      <w:pPr>
        <w:ind w:left="11320" w:hanging="360"/>
      </w:pPr>
      <w:rPr>
        <w:rFonts w:ascii="Courier New" w:hAnsi="Courier New" w:cs="Courier New" w:hint="default"/>
      </w:rPr>
    </w:lvl>
    <w:lvl w:ilvl="5" w:tplc="04090005" w:tentative="1">
      <w:start w:val="1"/>
      <w:numFmt w:val="bullet"/>
      <w:lvlText w:val=""/>
      <w:lvlJc w:val="left"/>
      <w:pPr>
        <w:ind w:left="12040" w:hanging="360"/>
      </w:pPr>
      <w:rPr>
        <w:rFonts w:ascii="Wingdings" w:hAnsi="Wingdings" w:hint="default"/>
      </w:rPr>
    </w:lvl>
    <w:lvl w:ilvl="6" w:tplc="04090001" w:tentative="1">
      <w:start w:val="1"/>
      <w:numFmt w:val="bullet"/>
      <w:lvlText w:val=""/>
      <w:lvlJc w:val="left"/>
      <w:pPr>
        <w:ind w:left="12760" w:hanging="360"/>
      </w:pPr>
      <w:rPr>
        <w:rFonts w:ascii="Symbol" w:hAnsi="Symbol" w:hint="default"/>
      </w:rPr>
    </w:lvl>
    <w:lvl w:ilvl="7" w:tplc="04090003" w:tentative="1">
      <w:start w:val="1"/>
      <w:numFmt w:val="bullet"/>
      <w:lvlText w:val="o"/>
      <w:lvlJc w:val="left"/>
      <w:pPr>
        <w:ind w:left="13480" w:hanging="360"/>
      </w:pPr>
      <w:rPr>
        <w:rFonts w:ascii="Courier New" w:hAnsi="Courier New" w:cs="Courier New" w:hint="default"/>
      </w:rPr>
    </w:lvl>
    <w:lvl w:ilvl="8" w:tplc="04090005" w:tentative="1">
      <w:start w:val="1"/>
      <w:numFmt w:val="bullet"/>
      <w:lvlText w:val=""/>
      <w:lvlJc w:val="left"/>
      <w:pPr>
        <w:ind w:left="14200" w:hanging="360"/>
      </w:pPr>
      <w:rPr>
        <w:rFonts w:ascii="Wingdings" w:hAnsi="Wingdings" w:hint="default"/>
      </w:rPr>
    </w:lvl>
  </w:abstractNum>
  <w:abstractNum w:abstractNumId="7" w15:restartNumberingAfterBreak="0">
    <w:nsid w:val="7EC80950"/>
    <w:multiLevelType w:val="hybridMultilevel"/>
    <w:tmpl w:val="23DACCB2"/>
    <w:lvl w:ilvl="0" w:tplc="6EECC1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7E"/>
    <w:rsid w:val="00002CFC"/>
    <w:rsid w:val="00004A2F"/>
    <w:rsid w:val="000053C4"/>
    <w:rsid w:val="00015961"/>
    <w:rsid w:val="000176B1"/>
    <w:rsid w:val="0002386B"/>
    <w:rsid w:val="00027822"/>
    <w:rsid w:val="000308E0"/>
    <w:rsid w:val="00041EEC"/>
    <w:rsid w:val="000475E7"/>
    <w:rsid w:val="00054C2D"/>
    <w:rsid w:val="00073719"/>
    <w:rsid w:val="00076910"/>
    <w:rsid w:val="00085504"/>
    <w:rsid w:val="00093146"/>
    <w:rsid w:val="0009689B"/>
    <w:rsid w:val="000A04AC"/>
    <w:rsid w:val="000A5690"/>
    <w:rsid w:val="000A6020"/>
    <w:rsid w:val="000B0D24"/>
    <w:rsid w:val="000B1E48"/>
    <w:rsid w:val="000B2A7C"/>
    <w:rsid w:val="000D364E"/>
    <w:rsid w:val="000D5233"/>
    <w:rsid w:val="000E0FA0"/>
    <w:rsid w:val="000F7344"/>
    <w:rsid w:val="00102091"/>
    <w:rsid w:val="00113437"/>
    <w:rsid w:val="00130F20"/>
    <w:rsid w:val="001403B1"/>
    <w:rsid w:val="0014148A"/>
    <w:rsid w:val="00144EDD"/>
    <w:rsid w:val="00152715"/>
    <w:rsid w:val="001530ED"/>
    <w:rsid w:val="00153594"/>
    <w:rsid w:val="00162A44"/>
    <w:rsid w:val="00163597"/>
    <w:rsid w:val="00165A79"/>
    <w:rsid w:val="00193434"/>
    <w:rsid w:val="0019796D"/>
    <w:rsid w:val="001A2F81"/>
    <w:rsid w:val="001A4079"/>
    <w:rsid w:val="001A676E"/>
    <w:rsid w:val="001C25A4"/>
    <w:rsid w:val="001F35DD"/>
    <w:rsid w:val="001F4215"/>
    <w:rsid w:val="00220387"/>
    <w:rsid w:val="00220B61"/>
    <w:rsid w:val="0022191D"/>
    <w:rsid w:val="002450FA"/>
    <w:rsid w:val="00245783"/>
    <w:rsid w:val="00256859"/>
    <w:rsid w:val="00257E11"/>
    <w:rsid w:val="00261673"/>
    <w:rsid w:val="0027035B"/>
    <w:rsid w:val="00271C2E"/>
    <w:rsid w:val="00275E61"/>
    <w:rsid w:val="00276F0E"/>
    <w:rsid w:val="002910F2"/>
    <w:rsid w:val="00292038"/>
    <w:rsid w:val="00296052"/>
    <w:rsid w:val="002A00F0"/>
    <w:rsid w:val="002A186E"/>
    <w:rsid w:val="002B3C69"/>
    <w:rsid w:val="002B4AC3"/>
    <w:rsid w:val="002B5890"/>
    <w:rsid w:val="002B66ED"/>
    <w:rsid w:val="002C38A8"/>
    <w:rsid w:val="002D289A"/>
    <w:rsid w:val="002D4944"/>
    <w:rsid w:val="00303697"/>
    <w:rsid w:val="00304C05"/>
    <w:rsid w:val="00306992"/>
    <w:rsid w:val="003070CD"/>
    <w:rsid w:val="00312E14"/>
    <w:rsid w:val="00314F16"/>
    <w:rsid w:val="003343E5"/>
    <w:rsid w:val="00344274"/>
    <w:rsid w:val="003447A3"/>
    <w:rsid w:val="00353A2D"/>
    <w:rsid w:val="00365BE0"/>
    <w:rsid w:val="0038380E"/>
    <w:rsid w:val="00383B9F"/>
    <w:rsid w:val="003B2D0D"/>
    <w:rsid w:val="003B317D"/>
    <w:rsid w:val="003B3812"/>
    <w:rsid w:val="003D0253"/>
    <w:rsid w:val="003D17BD"/>
    <w:rsid w:val="003D190F"/>
    <w:rsid w:val="003D4891"/>
    <w:rsid w:val="003E047D"/>
    <w:rsid w:val="003E7DAB"/>
    <w:rsid w:val="003F244D"/>
    <w:rsid w:val="003F43BD"/>
    <w:rsid w:val="003F5542"/>
    <w:rsid w:val="003F68BD"/>
    <w:rsid w:val="003F73B4"/>
    <w:rsid w:val="00406E94"/>
    <w:rsid w:val="00407D51"/>
    <w:rsid w:val="00423105"/>
    <w:rsid w:val="004271C7"/>
    <w:rsid w:val="00436A78"/>
    <w:rsid w:val="00443BB2"/>
    <w:rsid w:val="00445837"/>
    <w:rsid w:val="00446565"/>
    <w:rsid w:val="004578CB"/>
    <w:rsid w:val="004757DD"/>
    <w:rsid w:val="0047782A"/>
    <w:rsid w:val="00482770"/>
    <w:rsid w:val="00491B1D"/>
    <w:rsid w:val="00495560"/>
    <w:rsid w:val="004A5CC7"/>
    <w:rsid w:val="004B64CE"/>
    <w:rsid w:val="004B7693"/>
    <w:rsid w:val="004C5953"/>
    <w:rsid w:val="004C7CFB"/>
    <w:rsid w:val="004F4A4F"/>
    <w:rsid w:val="004F6CF7"/>
    <w:rsid w:val="00500B92"/>
    <w:rsid w:val="00500CF4"/>
    <w:rsid w:val="005027CB"/>
    <w:rsid w:val="0051229D"/>
    <w:rsid w:val="005175ED"/>
    <w:rsid w:val="005401D7"/>
    <w:rsid w:val="0054166A"/>
    <w:rsid w:val="00550A5F"/>
    <w:rsid w:val="0055210C"/>
    <w:rsid w:val="0055275D"/>
    <w:rsid w:val="00561B4B"/>
    <w:rsid w:val="005634E7"/>
    <w:rsid w:val="0056357E"/>
    <w:rsid w:val="00565B77"/>
    <w:rsid w:val="00566758"/>
    <w:rsid w:val="005722BC"/>
    <w:rsid w:val="00573E84"/>
    <w:rsid w:val="005874A4"/>
    <w:rsid w:val="00587E9B"/>
    <w:rsid w:val="0059262B"/>
    <w:rsid w:val="00593146"/>
    <w:rsid w:val="0059370A"/>
    <w:rsid w:val="00594B62"/>
    <w:rsid w:val="00596AF5"/>
    <w:rsid w:val="005A057A"/>
    <w:rsid w:val="005A5AA3"/>
    <w:rsid w:val="005A64D7"/>
    <w:rsid w:val="005A6E76"/>
    <w:rsid w:val="005B64E0"/>
    <w:rsid w:val="005B6F60"/>
    <w:rsid w:val="005C025D"/>
    <w:rsid w:val="005C5F36"/>
    <w:rsid w:val="005E54DF"/>
    <w:rsid w:val="005E5711"/>
    <w:rsid w:val="005E6792"/>
    <w:rsid w:val="005F2E20"/>
    <w:rsid w:val="005F4361"/>
    <w:rsid w:val="005F7523"/>
    <w:rsid w:val="005F7A4B"/>
    <w:rsid w:val="005F7EE1"/>
    <w:rsid w:val="00601BDA"/>
    <w:rsid w:val="00604356"/>
    <w:rsid w:val="00613EB8"/>
    <w:rsid w:val="00637748"/>
    <w:rsid w:val="006414A0"/>
    <w:rsid w:val="00656299"/>
    <w:rsid w:val="00657603"/>
    <w:rsid w:val="00674C28"/>
    <w:rsid w:val="00677CD0"/>
    <w:rsid w:val="0068516A"/>
    <w:rsid w:val="00686222"/>
    <w:rsid w:val="00690FA1"/>
    <w:rsid w:val="0069410C"/>
    <w:rsid w:val="006A042F"/>
    <w:rsid w:val="006A1071"/>
    <w:rsid w:val="006A1C7F"/>
    <w:rsid w:val="006A7959"/>
    <w:rsid w:val="006B0EA0"/>
    <w:rsid w:val="006B598F"/>
    <w:rsid w:val="006B7FE7"/>
    <w:rsid w:val="006C3957"/>
    <w:rsid w:val="006C3E39"/>
    <w:rsid w:val="006D2754"/>
    <w:rsid w:val="006E3F55"/>
    <w:rsid w:val="006E79E8"/>
    <w:rsid w:val="00702455"/>
    <w:rsid w:val="00706998"/>
    <w:rsid w:val="0070793B"/>
    <w:rsid w:val="0071022B"/>
    <w:rsid w:val="00713733"/>
    <w:rsid w:val="007170B5"/>
    <w:rsid w:val="00717CA9"/>
    <w:rsid w:val="00731D1D"/>
    <w:rsid w:val="00733CAB"/>
    <w:rsid w:val="0073671C"/>
    <w:rsid w:val="007404A9"/>
    <w:rsid w:val="00743FFB"/>
    <w:rsid w:val="00746EC8"/>
    <w:rsid w:val="0075122F"/>
    <w:rsid w:val="00751720"/>
    <w:rsid w:val="00752C11"/>
    <w:rsid w:val="00760931"/>
    <w:rsid w:val="007671E9"/>
    <w:rsid w:val="00771C57"/>
    <w:rsid w:val="007760C3"/>
    <w:rsid w:val="007821E4"/>
    <w:rsid w:val="00782E68"/>
    <w:rsid w:val="00790ED5"/>
    <w:rsid w:val="00791542"/>
    <w:rsid w:val="007A340D"/>
    <w:rsid w:val="007A45FD"/>
    <w:rsid w:val="007B344B"/>
    <w:rsid w:val="007B4DC4"/>
    <w:rsid w:val="007B4E6F"/>
    <w:rsid w:val="007B7148"/>
    <w:rsid w:val="007C0C94"/>
    <w:rsid w:val="007C3257"/>
    <w:rsid w:val="007C48FB"/>
    <w:rsid w:val="007D257F"/>
    <w:rsid w:val="007D3338"/>
    <w:rsid w:val="007E1D64"/>
    <w:rsid w:val="007F099A"/>
    <w:rsid w:val="007F6E5A"/>
    <w:rsid w:val="00800D96"/>
    <w:rsid w:val="00801E5C"/>
    <w:rsid w:val="00805B02"/>
    <w:rsid w:val="00812599"/>
    <w:rsid w:val="008167C1"/>
    <w:rsid w:val="0082311D"/>
    <w:rsid w:val="00826DD4"/>
    <w:rsid w:val="0083265F"/>
    <w:rsid w:val="00833B63"/>
    <w:rsid w:val="00834BD2"/>
    <w:rsid w:val="008353EE"/>
    <w:rsid w:val="00836787"/>
    <w:rsid w:val="00837339"/>
    <w:rsid w:val="00854983"/>
    <w:rsid w:val="00857706"/>
    <w:rsid w:val="00860D0B"/>
    <w:rsid w:val="008635E4"/>
    <w:rsid w:val="0086575A"/>
    <w:rsid w:val="00866B62"/>
    <w:rsid w:val="00870E0F"/>
    <w:rsid w:val="0088732F"/>
    <w:rsid w:val="00895EA8"/>
    <w:rsid w:val="008963AF"/>
    <w:rsid w:val="008A5361"/>
    <w:rsid w:val="008A5EB0"/>
    <w:rsid w:val="008C3774"/>
    <w:rsid w:val="008C4EA4"/>
    <w:rsid w:val="008C6800"/>
    <w:rsid w:val="008D3EE5"/>
    <w:rsid w:val="008E2489"/>
    <w:rsid w:val="008E2FDD"/>
    <w:rsid w:val="008E4B6A"/>
    <w:rsid w:val="008E50DE"/>
    <w:rsid w:val="008E5762"/>
    <w:rsid w:val="008F152E"/>
    <w:rsid w:val="008F65E8"/>
    <w:rsid w:val="008F7E8B"/>
    <w:rsid w:val="009019C8"/>
    <w:rsid w:val="00901EF6"/>
    <w:rsid w:val="0090352C"/>
    <w:rsid w:val="00914BE8"/>
    <w:rsid w:val="009165EF"/>
    <w:rsid w:val="00925024"/>
    <w:rsid w:val="0092734E"/>
    <w:rsid w:val="0093297A"/>
    <w:rsid w:val="0093704E"/>
    <w:rsid w:val="009437C1"/>
    <w:rsid w:val="009572E1"/>
    <w:rsid w:val="00963FA1"/>
    <w:rsid w:val="00964B41"/>
    <w:rsid w:val="00965EE5"/>
    <w:rsid w:val="00971CF4"/>
    <w:rsid w:val="009807A5"/>
    <w:rsid w:val="00982CC4"/>
    <w:rsid w:val="0098420C"/>
    <w:rsid w:val="00984A1D"/>
    <w:rsid w:val="00987022"/>
    <w:rsid w:val="009914E0"/>
    <w:rsid w:val="00994702"/>
    <w:rsid w:val="009A064D"/>
    <w:rsid w:val="009A42F1"/>
    <w:rsid w:val="009A7C54"/>
    <w:rsid w:val="009B2584"/>
    <w:rsid w:val="009B4E41"/>
    <w:rsid w:val="009B78E3"/>
    <w:rsid w:val="009C0F4E"/>
    <w:rsid w:val="009C1CC6"/>
    <w:rsid w:val="009D195E"/>
    <w:rsid w:val="009D25A8"/>
    <w:rsid w:val="009D7472"/>
    <w:rsid w:val="009E0B98"/>
    <w:rsid w:val="009F1765"/>
    <w:rsid w:val="00A13D55"/>
    <w:rsid w:val="00A15F2A"/>
    <w:rsid w:val="00A17CB5"/>
    <w:rsid w:val="00A41898"/>
    <w:rsid w:val="00A43181"/>
    <w:rsid w:val="00A64C7D"/>
    <w:rsid w:val="00A66E78"/>
    <w:rsid w:val="00A724B6"/>
    <w:rsid w:val="00A7524E"/>
    <w:rsid w:val="00A8588B"/>
    <w:rsid w:val="00A87D46"/>
    <w:rsid w:val="00A92A00"/>
    <w:rsid w:val="00A93D1F"/>
    <w:rsid w:val="00A94014"/>
    <w:rsid w:val="00A9752B"/>
    <w:rsid w:val="00AA1EB1"/>
    <w:rsid w:val="00AA7731"/>
    <w:rsid w:val="00AB2997"/>
    <w:rsid w:val="00AB6AED"/>
    <w:rsid w:val="00AD46B6"/>
    <w:rsid w:val="00AD72DC"/>
    <w:rsid w:val="00AE0D15"/>
    <w:rsid w:val="00AE1007"/>
    <w:rsid w:val="00AE3CF8"/>
    <w:rsid w:val="00B070E4"/>
    <w:rsid w:val="00B10478"/>
    <w:rsid w:val="00B11C9E"/>
    <w:rsid w:val="00B15DAE"/>
    <w:rsid w:val="00B163AB"/>
    <w:rsid w:val="00B167C8"/>
    <w:rsid w:val="00B25852"/>
    <w:rsid w:val="00B515C5"/>
    <w:rsid w:val="00B52424"/>
    <w:rsid w:val="00B5317C"/>
    <w:rsid w:val="00B6440D"/>
    <w:rsid w:val="00B913A9"/>
    <w:rsid w:val="00B91B15"/>
    <w:rsid w:val="00BA4E0A"/>
    <w:rsid w:val="00BB447E"/>
    <w:rsid w:val="00BC321E"/>
    <w:rsid w:val="00BC4C49"/>
    <w:rsid w:val="00BE036A"/>
    <w:rsid w:val="00BF045A"/>
    <w:rsid w:val="00C0712D"/>
    <w:rsid w:val="00C075F4"/>
    <w:rsid w:val="00C163C9"/>
    <w:rsid w:val="00C21602"/>
    <w:rsid w:val="00C25008"/>
    <w:rsid w:val="00C26909"/>
    <w:rsid w:val="00C273F3"/>
    <w:rsid w:val="00C418A6"/>
    <w:rsid w:val="00C50D9D"/>
    <w:rsid w:val="00C55E61"/>
    <w:rsid w:val="00C61DD0"/>
    <w:rsid w:val="00C76A40"/>
    <w:rsid w:val="00C76F44"/>
    <w:rsid w:val="00C77BC1"/>
    <w:rsid w:val="00C806E6"/>
    <w:rsid w:val="00C81CCE"/>
    <w:rsid w:val="00C8635E"/>
    <w:rsid w:val="00C87FCA"/>
    <w:rsid w:val="00C96F71"/>
    <w:rsid w:val="00CA79FE"/>
    <w:rsid w:val="00CB7275"/>
    <w:rsid w:val="00CB7F16"/>
    <w:rsid w:val="00CC64DB"/>
    <w:rsid w:val="00CC6BA2"/>
    <w:rsid w:val="00CD2782"/>
    <w:rsid w:val="00CD52CF"/>
    <w:rsid w:val="00CD57DC"/>
    <w:rsid w:val="00CE454F"/>
    <w:rsid w:val="00CE6C66"/>
    <w:rsid w:val="00CF0642"/>
    <w:rsid w:val="00D001EA"/>
    <w:rsid w:val="00D037B5"/>
    <w:rsid w:val="00D0715B"/>
    <w:rsid w:val="00D22A21"/>
    <w:rsid w:val="00D23228"/>
    <w:rsid w:val="00D27D10"/>
    <w:rsid w:val="00D33CB4"/>
    <w:rsid w:val="00D37645"/>
    <w:rsid w:val="00D425A0"/>
    <w:rsid w:val="00D50DB6"/>
    <w:rsid w:val="00D55019"/>
    <w:rsid w:val="00D61745"/>
    <w:rsid w:val="00D65AC6"/>
    <w:rsid w:val="00D71478"/>
    <w:rsid w:val="00D7526F"/>
    <w:rsid w:val="00D80DA1"/>
    <w:rsid w:val="00D8334F"/>
    <w:rsid w:val="00D8717A"/>
    <w:rsid w:val="00D87AC1"/>
    <w:rsid w:val="00D90FAB"/>
    <w:rsid w:val="00DA4B8F"/>
    <w:rsid w:val="00DA6C4C"/>
    <w:rsid w:val="00DB0627"/>
    <w:rsid w:val="00DB0779"/>
    <w:rsid w:val="00DB1C1F"/>
    <w:rsid w:val="00DB75C5"/>
    <w:rsid w:val="00DC486A"/>
    <w:rsid w:val="00DE0F74"/>
    <w:rsid w:val="00DF0C0C"/>
    <w:rsid w:val="00DF74C0"/>
    <w:rsid w:val="00E02575"/>
    <w:rsid w:val="00E10311"/>
    <w:rsid w:val="00E17D95"/>
    <w:rsid w:val="00E274EE"/>
    <w:rsid w:val="00E443EB"/>
    <w:rsid w:val="00E5670B"/>
    <w:rsid w:val="00E73994"/>
    <w:rsid w:val="00E828E0"/>
    <w:rsid w:val="00E837DC"/>
    <w:rsid w:val="00E9375B"/>
    <w:rsid w:val="00EA10F5"/>
    <w:rsid w:val="00EB0362"/>
    <w:rsid w:val="00EB152E"/>
    <w:rsid w:val="00EB44A8"/>
    <w:rsid w:val="00EC08BB"/>
    <w:rsid w:val="00EC7BF0"/>
    <w:rsid w:val="00ED31C9"/>
    <w:rsid w:val="00EE138F"/>
    <w:rsid w:val="00EF487B"/>
    <w:rsid w:val="00F23297"/>
    <w:rsid w:val="00F46E27"/>
    <w:rsid w:val="00F50C41"/>
    <w:rsid w:val="00F5600F"/>
    <w:rsid w:val="00F60552"/>
    <w:rsid w:val="00F93614"/>
    <w:rsid w:val="00F95BD8"/>
    <w:rsid w:val="00FA354C"/>
    <w:rsid w:val="00FA7CD6"/>
    <w:rsid w:val="00FC123B"/>
    <w:rsid w:val="00FD2D2F"/>
    <w:rsid w:val="00FF531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B596"/>
  <w15:docId w15:val="{92A04243-2DA5-4CB8-9E60-FAB2BF84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57E"/>
    <w:pPr>
      <w:spacing w:after="0" w:line="240" w:lineRule="auto"/>
      <w:jc w:val="both"/>
    </w:pPr>
    <w:rPr>
      <w:rFonts w:ascii="Times New Roman" w:eastAsia="Times New Roman" w:hAnsi="Times New Roman" w:cs="Times New Roman"/>
      <w:sz w:val="28"/>
      <w:szCs w:val="28"/>
    </w:rPr>
  </w:style>
  <w:style w:type="paragraph" w:styleId="Heading1">
    <w:name w:val="heading 1"/>
    <w:basedOn w:val="Normal"/>
    <w:link w:val="Heading1Char"/>
    <w:uiPriority w:val="9"/>
    <w:qFormat/>
    <w:rsid w:val="003E7DAB"/>
    <w:pPr>
      <w:spacing w:before="100" w:beforeAutospacing="1" w:after="100" w:afterAutospacing="1"/>
      <w:jc w:val="left"/>
      <w:outlineLvl w:val="0"/>
    </w:pPr>
    <w:rPr>
      <w:b/>
      <w:bCs/>
      <w:kern w:val="36"/>
      <w:sz w:val="48"/>
      <w:szCs w:val="48"/>
    </w:rPr>
  </w:style>
  <w:style w:type="paragraph" w:styleId="Heading2">
    <w:name w:val="heading 2"/>
    <w:basedOn w:val="Normal"/>
    <w:next w:val="Normal"/>
    <w:link w:val="Heading2Char"/>
    <w:uiPriority w:val="9"/>
    <w:semiHidden/>
    <w:unhideWhenUsed/>
    <w:qFormat/>
    <w:rsid w:val="003E7D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74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357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6357E"/>
    <w:rPr>
      <w:rFonts w:ascii="Times New Roman" w:eastAsia="Times New Roman" w:hAnsi="Times New Roman" w:cs="Times New Roman"/>
      <w:sz w:val="28"/>
      <w:szCs w:val="28"/>
      <w:lang w:val="x-none" w:eastAsia="x-none"/>
    </w:rPr>
  </w:style>
  <w:style w:type="character" w:styleId="PageNumber">
    <w:name w:val="page number"/>
    <w:basedOn w:val="DefaultParagraphFont"/>
    <w:rsid w:val="0056357E"/>
  </w:style>
  <w:style w:type="paragraph" w:styleId="Header">
    <w:name w:val="header"/>
    <w:basedOn w:val="Normal"/>
    <w:link w:val="HeaderChar"/>
    <w:uiPriority w:val="99"/>
    <w:rsid w:val="0056357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56357E"/>
    <w:rPr>
      <w:rFonts w:ascii="Times New Roman" w:eastAsia="Times New Roman" w:hAnsi="Times New Roman" w:cs="Times New Roman"/>
      <w:sz w:val="28"/>
      <w:szCs w:val="28"/>
      <w:lang w:val="x-none" w:eastAsia="x-none"/>
    </w:rPr>
  </w:style>
  <w:style w:type="paragraph" w:styleId="ListParagraph">
    <w:name w:val="List Paragraph"/>
    <w:aliases w:val="head 2,Bullet List,FooterText,List with no spacing,HEAD 3,Table bullet,List Paragraph11,Colorful List - Accent 11"/>
    <w:basedOn w:val="Normal"/>
    <w:link w:val="ListParagraphChar"/>
    <w:uiPriority w:val="34"/>
    <w:qFormat/>
    <w:rsid w:val="0056357E"/>
    <w:pPr>
      <w:spacing w:after="200" w:line="276" w:lineRule="auto"/>
      <w:ind w:left="720"/>
      <w:contextualSpacing/>
      <w:jc w:val="left"/>
    </w:pPr>
    <w:rPr>
      <w:rFonts w:ascii="Calibri" w:eastAsia="Calibri" w:hAnsi="Calibri"/>
      <w:sz w:val="22"/>
      <w:szCs w:val="22"/>
      <w:lang w:val="x-none" w:eastAsia="x-none"/>
    </w:rPr>
  </w:style>
  <w:style w:type="character" w:customStyle="1" w:styleId="ListParagraphChar">
    <w:name w:val="List Paragraph Char"/>
    <w:aliases w:val="head 2 Char,Bullet List Char,FooterText Char,List with no spacing Char,HEAD 3 Char,Table bullet Char,List Paragraph11 Char,Colorful List - Accent 11 Char"/>
    <w:link w:val="ListParagraph"/>
    <w:uiPriority w:val="34"/>
    <w:qFormat/>
    <w:rsid w:val="0056357E"/>
    <w:rPr>
      <w:rFonts w:ascii="Calibri" w:eastAsia="Calibri" w:hAnsi="Calibri" w:cs="Times New Roman"/>
      <w:lang w:val="x-none" w:eastAsia="x-none"/>
    </w:rPr>
  </w:style>
  <w:style w:type="paragraph" w:styleId="BalloonText">
    <w:name w:val="Balloon Text"/>
    <w:basedOn w:val="Normal"/>
    <w:link w:val="BalloonTextChar"/>
    <w:uiPriority w:val="99"/>
    <w:semiHidden/>
    <w:unhideWhenUsed/>
    <w:rsid w:val="00406E94"/>
    <w:rPr>
      <w:rFonts w:ascii="Tahoma" w:hAnsi="Tahoma" w:cs="Tahoma"/>
      <w:sz w:val="16"/>
      <w:szCs w:val="16"/>
    </w:rPr>
  </w:style>
  <w:style w:type="character" w:customStyle="1" w:styleId="BalloonTextChar">
    <w:name w:val="Balloon Text Char"/>
    <w:basedOn w:val="DefaultParagraphFont"/>
    <w:link w:val="BalloonText"/>
    <w:uiPriority w:val="99"/>
    <w:semiHidden/>
    <w:rsid w:val="00406E94"/>
    <w:rPr>
      <w:rFonts w:ascii="Tahoma" w:eastAsia="Times New Roman" w:hAnsi="Tahoma" w:cs="Tahoma"/>
      <w:sz w:val="16"/>
      <w:szCs w:val="16"/>
    </w:rPr>
  </w:style>
  <w:style w:type="paragraph" w:styleId="BodyTextIndent">
    <w:name w:val="Body Text Indent"/>
    <w:basedOn w:val="Normal"/>
    <w:link w:val="BodyTextIndentChar"/>
    <w:rsid w:val="00CB7F16"/>
    <w:pPr>
      <w:spacing w:after="120"/>
      <w:ind w:left="360"/>
    </w:pPr>
    <w:rPr>
      <w:lang w:val="x-none" w:eastAsia="x-none"/>
    </w:rPr>
  </w:style>
  <w:style w:type="character" w:customStyle="1" w:styleId="BodyTextIndentChar">
    <w:name w:val="Body Text Indent Char"/>
    <w:basedOn w:val="DefaultParagraphFont"/>
    <w:link w:val="BodyTextIndent"/>
    <w:rsid w:val="00CB7F16"/>
    <w:rPr>
      <w:rFonts w:ascii="Times New Roman" w:eastAsia="Times New Roman" w:hAnsi="Times New Roman" w:cs="Times New Roman"/>
      <w:sz w:val="28"/>
      <w:szCs w:val="28"/>
      <w:lang w:val="x-none" w:eastAsia="x-none"/>
    </w:rPr>
  </w:style>
  <w:style w:type="character" w:customStyle="1" w:styleId="Heading1Char">
    <w:name w:val="Heading 1 Char"/>
    <w:basedOn w:val="DefaultParagraphFont"/>
    <w:link w:val="Heading1"/>
    <w:uiPriority w:val="9"/>
    <w:rsid w:val="003E7D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E7DA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12E14"/>
    <w:rPr>
      <w:sz w:val="20"/>
      <w:szCs w:val="20"/>
    </w:rPr>
  </w:style>
  <w:style w:type="character" w:customStyle="1" w:styleId="FootnoteTextChar">
    <w:name w:val="Footnote Text Char"/>
    <w:basedOn w:val="DefaultParagraphFont"/>
    <w:link w:val="FootnoteText"/>
    <w:uiPriority w:val="99"/>
    <w:semiHidden/>
    <w:rsid w:val="00312E1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12E14"/>
    <w:rPr>
      <w:vertAlign w:val="superscript"/>
    </w:rPr>
  </w:style>
  <w:style w:type="character" w:styleId="Strong">
    <w:name w:val="Strong"/>
    <w:basedOn w:val="DefaultParagraphFont"/>
    <w:uiPriority w:val="22"/>
    <w:qFormat/>
    <w:rsid w:val="00041EEC"/>
    <w:rPr>
      <w:b/>
      <w:bCs/>
    </w:rPr>
  </w:style>
  <w:style w:type="character" w:styleId="EndnoteReference">
    <w:name w:val="endnote reference"/>
    <w:uiPriority w:val="99"/>
    <w:semiHidden/>
    <w:unhideWhenUsed/>
    <w:rsid w:val="00D65AC6"/>
    <w:rPr>
      <w:vertAlign w:val="superscript"/>
    </w:rPr>
  </w:style>
  <w:style w:type="paragraph" w:styleId="EndnoteText">
    <w:name w:val="endnote text"/>
    <w:basedOn w:val="Normal"/>
    <w:link w:val="EndnoteTextChar"/>
    <w:uiPriority w:val="99"/>
    <w:semiHidden/>
    <w:unhideWhenUsed/>
    <w:rsid w:val="003F68BD"/>
    <w:rPr>
      <w:sz w:val="20"/>
      <w:szCs w:val="20"/>
    </w:rPr>
  </w:style>
  <w:style w:type="character" w:customStyle="1" w:styleId="EndnoteTextChar">
    <w:name w:val="Endnote Text Char"/>
    <w:basedOn w:val="DefaultParagraphFont"/>
    <w:link w:val="EndnoteText"/>
    <w:uiPriority w:val="99"/>
    <w:semiHidden/>
    <w:rsid w:val="003F68BD"/>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9D7472"/>
    <w:rPr>
      <w:rFonts w:asciiTheme="majorHAnsi" w:eastAsiaTheme="majorEastAsia" w:hAnsiTheme="majorHAnsi" w:cstheme="majorBidi"/>
      <w:b/>
      <w:bCs/>
      <w:color w:val="4F81BD" w:themeColor="accent1"/>
      <w:sz w:val="28"/>
      <w:szCs w:val="28"/>
    </w:rPr>
  </w:style>
  <w:style w:type="paragraph" w:styleId="NormalWeb">
    <w:name w:val="Normal (Web)"/>
    <w:basedOn w:val="Normal"/>
    <w:uiPriority w:val="99"/>
    <w:unhideWhenUsed/>
    <w:rsid w:val="00833B63"/>
    <w:pPr>
      <w:spacing w:before="100" w:beforeAutospacing="1" w:after="100" w:afterAutospacing="1"/>
    </w:pPr>
    <w:rPr>
      <w:sz w:val="24"/>
      <w:szCs w:val="24"/>
    </w:rPr>
  </w:style>
  <w:style w:type="character" w:customStyle="1" w:styleId="fontstyle01">
    <w:name w:val="fontstyle01"/>
    <w:basedOn w:val="DefaultParagraphFont"/>
    <w:rsid w:val="00833B63"/>
    <w:rPr>
      <w:rFonts w:ascii="Times New Roman" w:hAnsi="Times New Roman" w:cs="Times New Roman" w:hint="default"/>
      <w:b w:val="0"/>
      <w:bCs w:val="0"/>
      <w:i w:val="0"/>
      <w:iCs w:val="0"/>
      <w:color w:val="000000"/>
      <w:sz w:val="28"/>
      <w:szCs w:val="28"/>
    </w:rPr>
  </w:style>
  <w:style w:type="character" w:styleId="Emphasis">
    <w:name w:val="Emphasis"/>
    <w:basedOn w:val="DefaultParagraphFont"/>
    <w:uiPriority w:val="20"/>
    <w:qFormat/>
    <w:rsid w:val="008657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2392">
      <w:bodyDiv w:val="1"/>
      <w:marLeft w:val="0"/>
      <w:marRight w:val="0"/>
      <w:marTop w:val="0"/>
      <w:marBottom w:val="0"/>
      <w:divBdr>
        <w:top w:val="none" w:sz="0" w:space="0" w:color="auto"/>
        <w:left w:val="none" w:sz="0" w:space="0" w:color="auto"/>
        <w:bottom w:val="none" w:sz="0" w:space="0" w:color="auto"/>
        <w:right w:val="none" w:sz="0" w:space="0" w:color="auto"/>
      </w:divBdr>
    </w:div>
    <w:div w:id="1126196898">
      <w:bodyDiv w:val="1"/>
      <w:marLeft w:val="0"/>
      <w:marRight w:val="0"/>
      <w:marTop w:val="0"/>
      <w:marBottom w:val="0"/>
      <w:divBdr>
        <w:top w:val="none" w:sz="0" w:space="0" w:color="auto"/>
        <w:left w:val="none" w:sz="0" w:space="0" w:color="auto"/>
        <w:bottom w:val="none" w:sz="0" w:space="0" w:color="auto"/>
        <w:right w:val="none" w:sz="0" w:space="0" w:color="auto"/>
      </w:divBdr>
    </w:div>
    <w:div w:id="115429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DC77-3CF5-47BE-BF45-721F12BB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 King</dc:creator>
  <cp:lastModifiedBy>Win7</cp:lastModifiedBy>
  <cp:revision>3</cp:revision>
  <cp:lastPrinted>2021-01-11T08:31:00Z</cp:lastPrinted>
  <dcterms:created xsi:type="dcterms:W3CDTF">2021-01-08T08:21:00Z</dcterms:created>
  <dcterms:modified xsi:type="dcterms:W3CDTF">2021-01-11T08:33:00Z</dcterms:modified>
</cp:coreProperties>
</file>